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tblpY="-353"/>
        <w:tblOverlap w:val="never"/>
        <w:tblW w:w="67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16"/>
        <w:gridCol w:w="432"/>
        <w:gridCol w:w="4302"/>
      </w:tblGrid>
      <w:tr w:rsidR="009F23BE" w:rsidRPr="001F659B" w:rsidTr="009F23BE">
        <w:trPr>
          <w:trHeight w:val="317"/>
        </w:trPr>
        <w:tc>
          <w:tcPr>
            <w:tcW w:w="2016" w:type="dxa"/>
            <w:shd w:val="clear" w:color="auto" w:fill="auto"/>
            <w:vAlign w:val="center"/>
          </w:tcPr>
          <w:p w:rsidR="009F23BE" w:rsidRPr="001F659B" w:rsidRDefault="009F23BE" w:rsidP="004E2FE1">
            <w:pPr>
              <w:tabs>
                <w:tab w:val="left" w:pos="561"/>
              </w:tabs>
              <w:rPr>
                <w:rStyle w:val="Strong"/>
                <w:rFonts w:ascii="Dubai" w:hAnsi="Dubai" w:cs="Dubai"/>
              </w:rPr>
            </w:pPr>
          </w:p>
        </w:tc>
        <w:tc>
          <w:tcPr>
            <w:tcW w:w="432" w:type="dxa"/>
            <w:vAlign w:val="center"/>
          </w:tcPr>
          <w:p w:rsidR="009F23BE" w:rsidRPr="001F659B" w:rsidRDefault="009F23BE" w:rsidP="004E2FE1">
            <w:pPr>
              <w:rPr>
                <w:rStyle w:val="Strong"/>
                <w:rFonts w:ascii="Dubai" w:hAnsi="Dubai" w:cs="Dubai"/>
              </w:rPr>
            </w:pPr>
          </w:p>
        </w:tc>
        <w:tc>
          <w:tcPr>
            <w:tcW w:w="4302" w:type="dxa"/>
            <w:shd w:val="clear" w:color="auto" w:fill="auto"/>
            <w:vAlign w:val="center"/>
          </w:tcPr>
          <w:p w:rsidR="009F23BE" w:rsidRPr="001F659B" w:rsidRDefault="00A135C2" w:rsidP="004E2FE1">
            <w:pPr>
              <w:rPr>
                <w:rStyle w:val="Strong"/>
                <w:rFonts w:ascii="Dubai" w:hAnsi="Dubai" w:cs="Dubai"/>
              </w:rPr>
            </w:pPr>
            <w:r w:rsidRPr="001F659B">
              <w:rPr>
                <w:rFonts w:ascii="Dubai" w:hAnsi="Dubai" w:cs="Dubai"/>
                <w:noProof/>
              </w:rPr>
              <w:drawing>
                <wp:anchor distT="0" distB="0" distL="114300" distR="114300" simplePos="0" relativeHeight="251659264" behindDoc="0" locked="1" layoutInCell="1" allowOverlap="1" wp14:anchorId="33DA9506" wp14:editId="6393D780">
                  <wp:simplePos x="0" y="0"/>
                  <wp:positionH relativeFrom="page">
                    <wp:posOffset>2880360</wp:posOffset>
                  </wp:positionH>
                  <wp:positionV relativeFrom="paragraph">
                    <wp:posOffset>-560070</wp:posOffset>
                  </wp:positionV>
                  <wp:extent cx="2011825" cy="1764792"/>
                  <wp:effectExtent l="0" t="0" r="7620" b="698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11825" cy="1764792"/>
                          </a:xfrm>
                          <a:prstGeom prst="rect">
                            <a:avLst/>
                          </a:prstGeom>
                        </pic:spPr>
                      </pic:pic>
                    </a:graphicData>
                  </a:graphic>
                  <wp14:sizeRelH relativeFrom="margin">
                    <wp14:pctWidth>0</wp14:pctWidth>
                  </wp14:sizeRelH>
                  <wp14:sizeRelV relativeFrom="margin">
                    <wp14:pctHeight>0</wp14:pctHeight>
                  </wp14:sizeRelV>
                </wp:anchor>
              </w:drawing>
            </w:r>
          </w:p>
        </w:tc>
      </w:tr>
      <w:tr w:rsidR="009F23BE" w:rsidRPr="001F659B" w:rsidTr="009F23BE">
        <w:trPr>
          <w:trHeight w:val="317"/>
        </w:trPr>
        <w:sdt>
          <w:sdtPr>
            <w:rPr>
              <w:rStyle w:val="DocClass"/>
              <w:rFonts w:ascii="Dubai" w:hAnsi="Dubai" w:cs="Dubai"/>
            </w:rPr>
            <w:alias w:val="Doc_Class"/>
            <w:tag w:val="Document Classification"/>
            <w:id w:val="1709681599"/>
            <w:lock w:val="sdtLocked"/>
            <w:placeholder>
              <w:docPart w:val="7C7B72C60D983A41941708B304D04DFC"/>
            </w:placeholder>
            <w:dropDownList>
              <w:listItem w:value="Choose an item."/>
              <w:listItem w:displayText="Highly Restricted" w:value="Highly Restricted"/>
              <w:listItem w:displayText="Restricted" w:value="Restricted"/>
              <w:listItem w:displayText="Internal Use Only" w:value="Internal Use Only"/>
              <w:listItem w:displayText="Public" w:value="Public"/>
            </w:dropDownList>
          </w:sdtPr>
          <w:sdtEndPr>
            <w:rPr>
              <w:rStyle w:val="DocClass"/>
            </w:rPr>
          </w:sdtEndPr>
          <w:sdtContent>
            <w:tc>
              <w:tcPr>
                <w:tcW w:w="2016" w:type="dxa"/>
                <w:shd w:val="clear" w:color="auto" w:fill="auto"/>
                <w:vAlign w:val="center"/>
              </w:tcPr>
              <w:p w:rsidR="009F23BE" w:rsidRPr="001F659B" w:rsidRDefault="00265E69" w:rsidP="00A135C2">
                <w:pPr>
                  <w:tabs>
                    <w:tab w:val="left" w:pos="561"/>
                  </w:tabs>
                  <w:rPr>
                    <w:rStyle w:val="Emphasis"/>
                    <w:rFonts w:ascii="Dubai" w:hAnsi="Dubai" w:cs="Dubai"/>
                  </w:rPr>
                </w:pPr>
                <w:r>
                  <w:rPr>
                    <w:rStyle w:val="DocClass"/>
                    <w:rFonts w:ascii="Dubai" w:hAnsi="Dubai" w:cs="Dubai"/>
                  </w:rPr>
                  <w:t>Public</w:t>
                </w:r>
              </w:p>
            </w:tc>
          </w:sdtContent>
        </w:sdt>
        <w:tc>
          <w:tcPr>
            <w:tcW w:w="432" w:type="dxa"/>
            <w:vAlign w:val="center"/>
          </w:tcPr>
          <w:p w:rsidR="009F23BE" w:rsidRPr="001F659B" w:rsidRDefault="009F23BE" w:rsidP="004E2FE1">
            <w:pPr>
              <w:rPr>
                <w:rStyle w:val="Emphasis"/>
                <w:rFonts w:ascii="Dubai" w:hAnsi="Dubai" w:cs="Dubai"/>
              </w:rPr>
            </w:pPr>
          </w:p>
        </w:tc>
        <w:tc>
          <w:tcPr>
            <w:tcW w:w="4302" w:type="dxa"/>
            <w:shd w:val="clear" w:color="auto" w:fill="auto"/>
            <w:vAlign w:val="center"/>
          </w:tcPr>
          <w:p w:rsidR="009F23BE" w:rsidRPr="001F659B" w:rsidRDefault="009F23BE" w:rsidP="004E2FE1">
            <w:pPr>
              <w:rPr>
                <w:rStyle w:val="Emphasis"/>
                <w:rFonts w:ascii="Dubai" w:hAnsi="Dubai" w:cs="Dubai"/>
              </w:rPr>
            </w:pPr>
          </w:p>
        </w:tc>
      </w:tr>
      <w:tr w:rsidR="009F23BE" w:rsidRPr="001F659B" w:rsidTr="009F23BE">
        <w:trPr>
          <w:trHeight w:val="317"/>
        </w:trPr>
        <w:tc>
          <w:tcPr>
            <w:tcW w:w="2016" w:type="dxa"/>
            <w:shd w:val="clear" w:color="auto" w:fill="auto"/>
            <w:vAlign w:val="center"/>
          </w:tcPr>
          <w:p w:rsidR="009F23BE" w:rsidRPr="001F659B" w:rsidRDefault="009F23BE" w:rsidP="004E2FE1">
            <w:pPr>
              <w:rPr>
                <w:rFonts w:ascii="Dubai" w:hAnsi="Dubai" w:cs="Dubai"/>
                <w:color w:val="0D0D0D" w:themeColor="text1" w:themeTint="F2"/>
                <w:sz w:val="20"/>
                <w:szCs w:val="20"/>
              </w:rPr>
            </w:pPr>
          </w:p>
        </w:tc>
        <w:tc>
          <w:tcPr>
            <w:tcW w:w="432" w:type="dxa"/>
            <w:vAlign w:val="center"/>
          </w:tcPr>
          <w:p w:rsidR="009F23BE" w:rsidRPr="001F659B" w:rsidRDefault="009F23BE" w:rsidP="004E2FE1">
            <w:pPr>
              <w:rPr>
                <w:rFonts w:ascii="Dubai" w:hAnsi="Dubai" w:cs="Dubai"/>
                <w:color w:val="0D0D0D" w:themeColor="text1" w:themeTint="F2"/>
                <w:sz w:val="20"/>
                <w:szCs w:val="20"/>
              </w:rPr>
            </w:pPr>
          </w:p>
        </w:tc>
        <w:tc>
          <w:tcPr>
            <w:tcW w:w="4302" w:type="dxa"/>
            <w:shd w:val="clear" w:color="auto" w:fill="auto"/>
            <w:vAlign w:val="center"/>
          </w:tcPr>
          <w:p w:rsidR="009F23BE" w:rsidRPr="001F659B" w:rsidRDefault="009F23BE" w:rsidP="004E2FE1">
            <w:pPr>
              <w:rPr>
                <w:rFonts w:ascii="Dubai" w:hAnsi="Dubai" w:cs="Dubai"/>
                <w:color w:val="0D0D0D" w:themeColor="text1" w:themeTint="F2"/>
                <w:sz w:val="20"/>
                <w:szCs w:val="20"/>
              </w:rPr>
            </w:pPr>
          </w:p>
        </w:tc>
      </w:tr>
    </w:tbl>
    <w:p w:rsidR="00E56827" w:rsidRPr="001F659B" w:rsidRDefault="00E56827" w:rsidP="00E56827">
      <w:pPr>
        <w:rPr>
          <w:rFonts w:ascii="Dubai" w:hAnsi="Dubai" w:cs="Dubai"/>
        </w:rPr>
      </w:pPr>
      <w:bookmarkStart w:id="0" w:name="_Toc511819149"/>
      <w:bookmarkStart w:id="1" w:name="_Toc514929072"/>
    </w:p>
    <w:p w:rsidR="0075451E" w:rsidRPr="001F659B" w:rsidRDefault="0075451E" w:rsidP="00E56827">
      <w:pPr>
        <w:rPr>
          <w:rFonts w:ascii="Dubai" w:hAnsi="Dubai" w:cs="Dubai"/>
        </w:rPr>
      </w:pPr>
    </w:p>
    <w:p w:rsidR="0075451E" w:rsidRPr="001F659B" w:rsidRDefault="0075451E" w:rsidP="00E56827">
      <w:pPr>
        <w:rPr>
          <w:rFonts w:ascii="Dubai" w:hAnsi="Dubai" w:cs="Dubai"/>
        </w:rPr>
      </w:pPr>
    </w:p>
    <w:tbl>
      <w:tblPr>
        <w:tblStyle w:val="TableGrid"/>
        <w:tblpPr w:leftFromText="180" w:rightFromText="180" w:vertAnchor="text" w:horzAnchor="margin" w:tblpY="7566"/>
        <w:tblW w:w="97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702"/>
      </w:tblGrid>
      <w:tr w:rsidR="0037175B" w:rsidRPr="001F659B" w:rsidTr="0037175B">
        <w:trPr>
          <w:trHeight w:val="2270"/>
        </w:trPr>
        <w:tc>
          <w:tcPr>
            <w:tcW w:w="9702" w:type="dxa"/>
            <w:shd w:val="clear" w:color="auto" w:fill="auto"/>
            <w:vAlign w:val="bottom"/>
          </w:tcPr>
          <w:p w:rsidR="0037175B" w:rsidRPr="001F659B" w:rsidRDefault="0037175B" w:rsidP="0037175B">
            <w:pPr>
              <w:pStyle w:val="Title"/>
              <w:framePr w:hSpace="0" w:wrap="auto" w:vAnchor="margin" w:hAnchor="text" w:yAlign="inline"/>
              <w:rPr>
                <w:rFonts w:ascii="Dubai" w:hAnsi="Dubai" w:cs="Dubai"/>
              </w:rPr>
            </w:pPr>
            <w:r w:rsidRPr="001F659B">
              <w:rPr>
                <w:rFonts w:ascii="Dubai" w:hAnsi="Dubai" w:cs="Dubai"/>
              </w:rPr>
              <w:t>Sustain &amp; Enhance Emiratization in Defense &amp; Security (SEEDS)</w:t>
            </w:r>
          </w:p>
          <w:p w:rsidR="0037175B" w:rsidRPr="001F659B" w:rsidRDefault="00F00A4A" w:rsidP="0037175B">
            <w:pPr>
              <w:pStyle w:val="NoSpacing"/>
              <w:jc w:val="right"/>
              <w:rPr>
                <w:rFonts w:ascii="Dubai" w:hAnsi="Dubai" w:cs="Dubai"/>
                <w:smallCaps/>
                <w:color w:val="ED7D31" w:themeColor="accent2"/>
                <w:sz w:val="28"/>
                <w:szCs w:val="28"/>
              </w:rPr>
            </w:pPr>
            <w:sdt>
              <w:sdtPr>
                <w:rPr>
                  <w:rFonts w:ascii="Dubai" w:hAnsi="Dubai" w:cs="Dubai"/>
                  <w:smallCaps/>
                  <w:color w:val="ED7D31" w:themeColor="accent2"/>
                  <w:sz w:val="28"/>
                  <w:szCs w:val="28"/>
                </w:rPr>
                <w:alias w:val="Subtitle"/>
                <w:tag w:val=""/>
                <w:id w:val="1615247542"/>
                <w:showingPlcHdr/>
                <w:dataBinding w:prefixMappings="xmlns:ns0='http://purl.org/dc/elements/1.1/' xmlns:ns1='http://schemas.openxmlformats.org/package/2006/metadata/core-properties' " w:xpath="/ns1:coreProperties[1]/ns0:subject[1]" w:storeItemID="{6C3C8BC8-F283-45AE-878A-BAB7291924A1}"/>
                <w:text/>
              </w:sdtPr>
              <w:sdtEndPr/>
              <w:sdtContent>
                <w:r w:rsidR="0037175B" w:rsidRPr="001F659B">
                  <w:rPr>
                    <w:rFonts w:ascii="Dubai" w:hAnsi="Dubai" w:cs="Dubai"/>
                    <w:smallCaps/>
                    <w:color w:val="ED7D31" w:themeColor="accent2"/>
                    <w:sz w:val="28"/>
                    <w:szCs w:val="28"/>
                  </w:rPr>
                  <w:t xml:space="preserve">     </w:t>
                </w:r>
              </w:sdtContent>
            </w:sdt>
          </w:p>
          <w:p w:rsidR="0037175B" w:rsidRPr="001F659B" w:rsidRDefault="0037175B" w:rsidP="0037175B">
            <w:pPr>
              <w:pStyle w:val="NoSpacing"/>
              <w:rPr>
                <w:rFonts w:ascii="Dubai" w:eastAsiaTheme="minorHAnsi" w:hAnsi="Dubai" w:cs="Dubai"/>
                <w:smallCaps/>
                <w:color w:val="ED7D31" w:themeColor="accent2"/>
                <w:sz w:val="28"/>
                <w:szCs w:val="28"/>
              </w:rPr>
            </w:pPr>
            <w:r w:rsidRPr="001F659B">
              <w:rPr>
                <w:rFonts w:ascii="Dubai" w:hAnsi="Dubai" w:cs="Dubai"/>
                <w:szCs w:val="28"/>
              </w:rPr>
              <w:t>INTERNATIONAL INTERNSHIP PROGRAM GUIDELINES</w:t>
            </w:r>
          </w:p>
        </w:tc>
      </w:tr>
      <w:tr w:rsidR="0037175B" w:rsidRPr="001F659B" w:rsidTr="0037175B">
        <w:trPr>
          <w:trHeight w:val="202"/>
        </w:trPr>
        <w:tc>
          <w:tcPr>
            <w:tcW w:w="9702" w:type="dxa"/>
            <w:shd w:val="clear" w:color="auto" w:fill="auto"/>
          </w:tcPr>
          <w:p w:rsidR="0037175B" w:rsidRPr="001F659B" w:rsidRDefault="0037175B" w:rsidP="0037175B">
            <w:pPr>
              <w:pStyle w:val="Subtitle"/>
              <w:framePr w:hSpace="0" w:wrap="auto" w:vAnchor="margin" w:hAnchor="text" w:yAlign="inline"/>
              <w:rPr>
                <w:rFonts w:ascii="Dubai" w:hAnsi="Dubai" w:cs="Dubai"/>
                <w:sz w:val="28"/>
                <w:szCs w:val="28"/>
              </w:rPr>
            </w:pPr>
            <w:r w:rsidRPr="001F659B">
              <w:rPr>
                <w:rFonts w:ascii="Dubai" w:hAnsi="Dubai" w:cs="Dubai"/>
                <w:sz w:val="28"/>
                <w:szCs w:val="28"/>
              </w:rPr>
              <w:t xml:space="preserve"> ECONOMIC DEVELOPMENT UNIT</w:t>
            </w:r>
          </w:p>
          <w:p w:rsidR="0037175B" w:rsidRPr="001F659B" w:rsidRDefault="0037175B" w:rsidP="0037175B">
            <w:pPr>
              <w:ind w:left="-107"/>
              <w:rPr>
                <w:rFonts w:ascii="Dubai" w:hAnsi="Dubai" w:cs="Dubai"/>
              </w:rPr>
            </w:pPr>
            <w:r w:rsidRPr="001F659B">
              <w:rPr>
                <w:rFonts w:ascii="Dubai" w:hAnsi="Dubai" w:cs="Dubai"/>
                <w:sz w:val="20"/>
                <w:szCs w:val="24"/>
              </w:rPr>
              <w:t xml:space="preserve"> CAPABLITY DEVELOPMENT DEPARTMENT </w:t>
            </w:r>
          </w:p>
        </w:tc>
      </w:tr>
    </w:tbl>
    <w:p w:rsidR="00E56827" w:rsidRPr="001F659B" w:rsidRDefault="0037175B">
      <w:pPr>
        <w:spacing w:after="160" w:line="259" w:lineRule="auto"/>
        <w:rPr>
          <w:rFonts w:ascii="Dubai" w:hAnsi="Dubai" w:cs="Dubai"/>
        </w:rPr>
      </w:pPr>
      <w:bookmarkStart w:id="2" w:name="_GoBack"/>
      <w:bookmarkEnd w:id="2"/>
      <w:r w:rsidRPr="001F659B">
        <w:rPr>
          <w:rFonts w:ascii="Dubai" w:hAnsi="Dubai" w:cs="Dubai"/>
        </w:rPr>
        <w:t xml:space="preserve"> </w:t>
      </w:r>
      <w:r w:rsidR="00E56827" w:rsidRPr="001F659B">
        <w:rPr>
          <w:rFonts w:ascii="Dubai" w:hAnsi="Dubai" w:cs="Dubai"/>
        </w:rPr>
        <w:br w:type="page"/>
      </w:r>
    </w:p>
    <w:sdt>
      <w:sdtPr>
        <w:rPr>
          <w:rFonts w:asciiTheme="minorHAnsi" w:eastAsiaTheme="minorEastAsia" w:hAnsiTheme="minorHAnsi" w:cstheme="minorBidi"/>
          <w:b w:val="0"/>
          <w:caps w:val="0"/>
          <w:sz w:val="18"/>
          <w:szCs w:val="22"/>
        </w:rPr>
        <w:id w:val="1226104423"/>
        <w:docPartObj>
          <w:docPartGallery w:val="Table of Contents"/>
          <w:docPartUnique/>
        </w:docPartObj>
      </w:sdtPr>
      <w:sdtEndPr>
        <w:rPr>
          <w:bCs/>
          <w:noProof/>
        </w:rPr>
      </w:sdtEndPr>
      <w:sdtContent>
        <w:p w:rsidR="0075451E" w:rsidRPr="001F659B" w:rsidRDefault="0075451E" w:rsidP="0075451E">
          <w:pPr>
            <w:pStyle w:val="TOCHeading"/>
            <w:rPr>
              <w:rFonts w:ascii="Dubai" w:hAnsi="Dubai" w:cs="Dubai"/>
            </w:rPr>
          </w:pPr>
          <w:r w:rsidRPr="001F659B">
            <w:rPr>
              <w:rFonts w:ascii="Dubai" w:hAnsi="Dubai" w:cs="Dubai"/>
            </w:rPr>
            <w:t>Contents</w:t>
          </w:r>
        </w:p>
        <w:p w:rsidR="001F659B" w:rsidRDefault="0075451E">
          <w:pPr>
            <w:pStyle w:val="TOC1"/>
            <w:rPr>
              <w:rFonts w:eastAsiaTheme="minorEastAsia"/>
              <w:b w:val="0"/>
              <w:bCs w:val="0"/>
              <w:caps w:val="0"/>
              <w:sz w:val="22"/>
              <w:szCs w:val="22"/>
              <w:lang w:val="en-US"/>
            </w:rPr>
          </w:pPr>
          <w:r w:rsidRPr="001F659B">
            <w:rPr>
              <w:rFonts w:ascii="Dubai" w:hAnsi="Dubai" w:cs="Dubai"/>
              <w:b w:val="0"/>
              <w:bCs w:val="0"/>
            </w:rPr>
            <w:fldChar w:fldCharType="begin"/>
          </w:r>
          <w:r w:rsidRPr="001F659B">
            <w:rPr>
              <w:rFonts w:ascii="Dubai" w:hAnsi="Dubai" w:cs="Dubai"/>
              <w:b w:val="0"/>
              <w:bCs w:val="0"/>
            </w:rPr>
            <w:instrText xml:space="preserve"> TOC \o "1-3" \h \z \u </w:instrText>
          </w:r>
          <w:r w:rsidRPr="001F659B">
            <w:rPr>
              <w:rFonts w:ascii="Dubai" w:hAnsi="Dubai" w:cs="Dubai"/>
              <w:b w:val="0"/>
              <w:bCs w:val="0"/>
            </w:rPr>
            <w:fldChar w:fldCharType="separate"/>
          </w:r>
          <w:hyperlink w:anchor="_Toc19439881" w:history="1">
            <w:r w:rsidR="001F659B" w:rsidRPr="00415A2F">
              <w:rPr>
                <w:rStyle w:val="Hyperlink"/>
                <w:rFonts w:cs="Dubai"/>
              </w:rPr>
              <w:t>1.</w:t>
            </w:r>
            <w:r w:rsidR="001F659B">
              <w:rPr>
                <w:rFonts w:eastAsiaTheme="minorEastAsia"/>
                <w:b w:val="0"/>
                <w:bCs w:val="0"/>
                <w:caps w:val="0"/>
                <w:sz w:val="22"/>
                <w:szCs w:val="22"/>
                <w:lang w:val="en-US"/>
              </w:rPr>
              <w:tab/>
            </w:r>
            <w:r w:rsidR="001F659B" w:rsidRPr="00415A2F">
              <w:rPr>
                <w:rStyle w:val="Hyperlink"/>
                <w:rFonts w:ascii="Dubai" w:hAnsi="Dubai" w:cs="Dubai"/>
              </w:rPr>
              <w:t>Universities List</w:t>
            </w:r>
            <w:r w:rsidR="001F659B">
              <w:rPr>
                <w:webHidden/>
              </w:rPr>
              <w:tab/>
            </w:r>
            <w:r w:rsidR="001F659B">
              <w:rPr>
                <w:webHidden/>
              </w:rPr>
              <w:fldChar w:fldCharType="begin"/>
            </w:r>
            <w:r w:rsidR="001F659B">
              <w:rPr>
                <w:webHidden/>
              </w:rPr>
              <w:instrText xml:space="preserve"> PAGEREF _Toc19439881 \h </w:instrText>
            </w:r>
            <w:r w:rsidR="001F659B">
              <w:rPr>
                <w:webHidden/>
              </w:rPr>
            </w:r>
            <w:r w:rsidR="001F659B">
              <w:rPr>
                <w:webHidden/>
              </w:rPr>
              <w:fldChar w:fldCharType="separate"/>
            </w:r>
            <w:r w:rsidR="00265E69">
              <w:rPr>
                <w:webHidden/>
              </w:rPr>
              <w:t>2</w:t>
            </w:r>
            <w:r w:rsidR="001F659B">
              <w:rPr>
                <w:webHidden/>
              </w:rPr>
              <w:fldChar w:fldCharType="end"/>
            </w:r>
          </w:hyperlink>
        </w:p>
        <w:p w:rsidR="001F659B" w:rsidRDefault="00F00A4A">
          <w:pPr>
            <w:pStyle w:val="TOC1"/>
            <w:rPr>
              <w:rFonts w:eastAsiaTheme="minorEastAsia"/>
              <w:b w:val="0"/>
              <w:bCs w:val="0"/>
              <w:caps w:val="0"/>
              <w:sz w:val="22"/>
              <w:szCs w:val="22"/>
              <w:lang w:val="en-US"/>
            </w:rPr>
          </w:pPr>
          <w:hyperlink w:anchor="_Toc19439882" w:history="1">
            <w:r w:rsidR="001F659B" w:rsidRPr="00415A2F">
              <w:rPr>
                <w:rStyle w:val="Hyperlink"/>
                <w:rFonts w:ascii="Calibri" w:eastAsia="SimSun" w:hAnsi="Calibri" w:cs="Dubai"/>
                <w:lang w:eastAsia="zh-CN"/>
              </w:rPr>
              <w:t>2.</w:t>
            </w:r>
            <w:r w:rsidR="001F659B">
              <w:rPr>
                <w:rFonts w:eastAsiaTheme="minorEastAsia"/>
                <w:b w:val="0"/>
                <w:bCs w:val="0"/>
                <w:caps w:val="0"/>
                <w:sz w:val="22"/>
                <w:szCs w:val="22"/>
                <w:lang w:val="en-US"/>
              </w:rPr>
              <w:tab/>
            </w:r>
            <w:r w:rsidR="001F659B" w:rsidRPr="00415A2F">
              <w:rPr>
                <w:rStyle w:val="Hyperlink"/>
                <w:rFonts w:ascii="Dubai" w:eastAsia="SimSun" w:hAnsi="Dubai" w:cs="Dubai"/>
                <w:lang w:eastAsia="zh-CN"/>
              </w:rPr>
              <w:t>Engineering Majors</w:t>
            </w:r>
            <w:r w:rsidR="001F659B">
              <w:rPr>
                <w:webHidden/>
              </w:rPr>
              <w:tab/>
            </w:r>
            <w:r w:rsidR="001F659B">
              <w:rPr>
                <w:webHidden/>
              </w:rPr>
              <w:fldChar w:fldCharType="begin"/>
            </w:r>
            <w:r w:rsidR="001F659B">
              <w:rPr>
                <w:webHidden/>
              </w:rPr>
              <w:instrText xml:space="preserve"> PAGEREF _Toc19439882 \h </w:instrText>
            </w:r>
            <w:r w:rsidR="001F659B">
              <w:rPr>
                <w:webHidden/>
              </w:rPr>
            </w:r>
            <w:r w:rsidR="001F659B">
              <w:rPr>
                <w:webHidden/>
              </w:rPr>
              <w:fldChar w:fldCharType="separate"/>
            </w:r>
            <w:r w:rsidR="00265E69">
              <w:rPr>
                <w:webHidden/>
              </w:rPr>
              <w:t>2</w:t>
            </w:r>
            <w:r w:rsidR="001F659B">
              <w:rPr>
                <w:webHidden/>
              </w:rPr>
              <w:fldChar w:fldCharType="end"/>
            </w:r>
          </w:hyperlink>
        </w:p>
        <w:p w:rsidR="001F659B" w:rsidRDefault="00F00A4A">
          <w:pPr>
            <w:pStyle w:val="TOC1"/>
            <w:rPr>
              <w:rFonts w:eastAsiaTheme="minorEastAsia"/>
              <w:b w:val="0"/>
              <w:bCs w:val="0"/>
              <w:caps w:val="0"/>
              <w:sz w:val="22"/>
              <w:szCs w:val="22"/>
              <w:lang w:val="en-US"/>
            </w:rPr>
          </w:pPr>
          <w:hyperlink w:anchor="_Toc19439883" w:history="1">
            <w:r w:rsidR="001F659B" w:rsidRPr="00415A2F">
              <w:rPr>
                <w:rStyle w:val="Hyperlink"/>
                <w:rFonts w:cs="Dubai"/>
              </w:rPr>
              <w:t>3.</w:t>
            </w:r>
            <w:r w:rsidR="001F659B">
              <w:rPr>
                <w:rFonts w:eastAsiaTheme="minorEastAsia"/>
                <w:b w:val="0"/>
                <w:bCs w:val="0"/>
                <w:caps w:val="0"/>
                <w:sz w:val="22"/>
                <w:szCs w:val="22"/>
                <w:lang w:val="en-US"/>
              </w:rPr>
              <w:tab/>
            </w:r>
            <w:r w:rsidR="001F659B" w:rsidRPr="00415A2F">
              <w:rPr>
                <w:rStyle w:val="Hyperlink"/>
                <w:rFonts w:ascii="Dubai" w:hAnsi="Dubai" w:cs="Dubai"/>
              </w:rPr>
              <w:t>prorities area</w:t>
            </w:r>
            <w:r w:rsidR="001F659B">
              <w:rPr>
                <w:webHidden/>
              </w:rPr>
              <w:tab/>
            </w:r>
            <w:r w:rsidR="001F659B">
              <w:rPr>
                <w:webHidden/>
              </w:rPr>
              <w:fldChar w:fldCharType="begin"/>
            </w:r>
            <w:r w:rsidR="001F659B">
              <w:rPr>
                <w:webHidden/>
              </w:rPr>
              <w:instrText xml:space="preserve"> PAGEREF _Toc19439883 \h </w:instrText>
            </w:r>
            <w:r w:rsidR="001F659B">
              <w:rPr>
                <w:webHidden/>
              </w:rPr>
            </w:r>
            <w:r w:rsidR="001F659B">
              <w:rPr>
                <w:webHidden/>
              </w:rPr>
              <w:fldChar w:fldCharType="separate"/>
            </w:r>
            <w:r w:rsidR="00265E69">
              <w:rPr>
                <w:webHidden/>
              </w:rPr>
              <w:t>2</w:t>
            </w:r>
            <w:r w:rsidR="001F659B">
              <w:rPr>
                <w:webHidden/>
              </w:rPr>
              <w:fldChar w:fldCharType="end"/>
            </w:r>
          </w:hyperlink>
        </w:p>
        <w:p w:rsidR="001F659B" w:rsidRDefault="00F00A4A">
          <w:pPr>
            <w:pStyle w:val="TOC1"/>
            <w:rPr>
              <w:rFonts w:eastAsiaTheme="minorEastAsia"/>
              <w:b w:val="0"/>
              <w:bCs w:val="0"/>
              <w:caps w:val="0"/>
              <w:sz w:val="22"/>
              <w:szCs w:val="22"/>
              <w:lang w:val="en-US"/>
            </w:rPr>
          </w:pPr>
          <w:hyperlink w:anchor="_Toc19439884" w:history="1">
            <w:r w:rsidR="001F659B" w:rsidRPr="00415A2F">
              <w:rPr>
                <w:rStyle w:val="Hyperlink"/>
                <w:rFonts w:cs="Dubai"/>
              </w:rPr>
              <w:t>4.</w:t>
            </w:r>
            <w:r w:rsidR="001F659B">
              <w:rPr>
                <w:rFonts w:eastAsiaTheme="minorEastAsia"/>
                <w:b w:val="0"/>
                <w:bCs w:val="0"/>
                <w:caps w:val="0"/>
                <w:sz w:val="22"/>
                <w:szCs w:val="22"/>
                <w:lang w:val="en-US"/>
              </w:rPr>
              <w:tab/>
            </w:r>
            <w:r w:rsidR="001F659B" w:rsidRPr="00415A2F">
              <w:rPr>
                <w:rStyle w:val="Hyperlink"/>
                <w:rFonts w:ascii="Dubai" w:hAnsi="Dubai" w:cs="Dubai"/>
              </w:rPr>
              <w:t>selection criteria</w:t>
            </w:r>
            <w:r w:rsidR="001F659B">
              <w:rPr>
                <w:webHidden/>
              </w:rPr>
              <w:tab/>
            </w:r>
            <w:r w:rsidR="001F659B">
              <w:rPr>
                <w:webHidden/>
              </w:rPr>
              <w:fldChar w:fldCharType="begin"/>
            </w:r>
            <w:r w:rsidR="001F659B">
              <w:rPr>
                <w:webHidden/>
              </w:rPr>
              <w:instrText xml:space="preserve"> PAGEREF _Toc19439884 \h </w:instrText>
            </w:r>
            <w:r w:rsidR="001F659B">
              <w:rPr>
                <w:webHidden/>
              </w:rPr>
            </w:r>
            <w:r w:rsidR="001F659B">
              <w:rPr>
                <w:webHidden/>
              </w:rPr>
              <w:fldChar w:fldCharType="separate"/>
            </w:r>
            <w:r w:rsidR="00265E69">
              <w:rPr>
                <w:webHidden/>
              </w:rPr>
              <w:t>2</w:t>
            </w:r>
            <w:r w:rsidR="001F659B">
              <w:rPr>
                <w:webHidden/>
              </w:rPr>
              <w:fldChar w:fldCharType="end"/>
            </w:r>
          </w:hyperlink>
        </w:p>
        <w:p w:rsidR="001F659B" w:rsidRDefault="00F00A4A">
          <w:pPr>
            <w:pStyle w:val="TOC1"/>
            <w:rPr>
              <w:rFonts w:eastAsiaTheme="minorEastAsia"/>
              <w:b w:val="0"/>
              <w:bCs w:val="0"/>
              <w:caps w:val="0"/>
              <w:sz w:val="22"/>
              <w:szCs w:val="22"/>
              <w:lang w:val="en-US"/>
            </w:rPr>
          </w:pPr>
          <w:hyperlink w:anchor="_Toc19439885" w:history="1">
            <w:r w:rsidR="001F659B" w:rsidRPr="00415A2F">
              <w:rPr>
                <w:rStyle w:val="Hyperlink"/>
                <w:rFonts w:cs="Dubai"/>
              </w:rPr>
              <w:t>5.</w:t>
            </w:r>
            <w:r w:rsidR="001F659B">
              <w:rPr>
                <w:rFonts w:eastAsiaTheme="minorEastAsia"/>
                <w:b w:val="0"/>
                <w:bCs w:val="0"/>
                <w:caps w:val="0"/>
                <w:sz w:val="22"/>
                <w:szCs w:val="22"/>
                <w:lang w:val="en-US"/>
              </w:rPr>
              <w:tab/>
            </w:r>
            <w:r w:rsidR="001F659B" w:rsidRPr="00415A2F">
              <w:rPr>
                <w:rStyle w:val="Hyperlink"/>
                <w:rFonts w:ascii="Dubai" w:hAnsi="Dubai" w:cs="Dubai"/>
              </w:rPr>
              <w:t>internship duration</w:t>
            </w:r>
            <w:r w:rsidR="001F659B">
              <w:rPr>
                <w:webHidden/>
              </w:rPr>
              <w:tab/>
            </w:r>
            <w:r w:rsidR="001F659B">
              <w:rPr>
                <w:webHidden/>
              </w:rPr>
              <w:fldChar w:fldCharType="begin"/>
            </w:r>
            <w:r w:rsidR="001F659B">
              <w:rPr>
                <w:webHidden/>
              </w:rPr>
              <w:instrText xml:space="preserve"> PAGEREF _Toc19439885 \h </w:instrText>
            </w:r>
            <w:r w:rsidR="001F659B">
              <w:rPr>
                <w:webHidden/>
              </w:rPr>
            </w:r>
            <w:r w:rsidR="001F659B">
              <w:rPr>
                <w:webHidden/>
              </w:rPr>
              <w:fldChar w:fldCharType="separate"/>
            </w:r>
            <w:r w:rsidR="00265E69">
              <w:rPr>
                <w:webHidden/>
              </w:rPr>
              <w:t>2</w:t>
            </w:r>
            <w:r w:rsidR="001F659B">
              <w:rPr>
                <w:webHidden/>
              </w:rPr>
              <w:fldChar w:fldCharType="end"/>
            </w:r>
          </w:hyperlink>
        </w:p>
        <w:p w:rsidR="001F659B" w:rsidRDefault="00F00A4A">
          <w:pPr>
            <w:pStyle w:val="TOC1"/>
            <w:rPr>
              <w:rFonts w:eastAsiaTheme="minorEastAsia"/>
              <w:b w:val="0"/>
              <w:bCs w:val="0"/>
              <w:caps w:val="0"/>
              <w:sz w:val="22"/>
              <w:szCs w:val="22"/>
              <w:lang w:val="en-US"/>
            </w:rPr>
          </w:pPr>
          <w:hyperlink w:anchor="_Toc19439886" w:history="1">
            <w:r w:rsidR="001F659B" w:rsidRPr="00415A2F">
              <w:rPr>
                <w:rStyle w:val="Hyperlink"/>
                <w:rFonts w:cs="Dubai"/>
              </w:rPr>
              <w:t>6.</w:t>
            </w:r>
            <w:r w:rsidR="001F659B">
              <w:rPr>
                <w:rFonts w:eastAsiaTheme="minorEastAsia"/>
                <w:b w:val="0"/>
                <w:bCs w:val="0"/>
                <w:caps w:val="0"/>
                <w:sz w:val="22"/>
                <w:szCs w:val="22"/>
                <w:lang w:val="en-US"/>
              </w:rPr>
              <w:tab/>
            </w:r>
            <w:r w:rsidR="001F659B" w:rsidRPr="00415A2F">
              <w:rPr>
                <w:rStyle w:val="Hyperlink"/>
                <w:rFonts w:ascii="Dubai" w:hAnsi="Dubai" w:cs="Dubai"/>
              </w:rPr>
              <w:t>seeds internal process</w:t>
            </w:r>
            <w:r w:rsidR="001F659B">
              <w:rPr>
                <w:webHidden/>
              </w:rPr>
              <w:tab/>
            </w:r>
            <w:r w:rsidR="001F659B">
              <w:rPr>
                <w:webHidden/>
              </w:rPr>
              <w:fldChar w:fldCharType="begin"/>
            </w:r>
            <w:r w:rsidR="001F659B">
              <w:rPr>
                <w:webHidden/>
              </w:rPr>
              <w:instrText xml:space="preserve"> PAGEREF _Toc19439886 \h </w:instrText>
            </w:r>
            <w:r w:rsidR="001F659B">
              <w:rPr>
                <w:webHidden/>
              </w:rPr>
            </w:r>
            <w:r w:rsidR="001F659B">
              <w:rPr>
                <w:webHidden/>
              </w:rPr>
              <w:fldChar w:fldCharType="separate"/>
            </w:r>
            <w:r w:rsidR="00265E69">
              <w:rPr>
                <w:webHidden/>
              </w:rPr>
              <w:t>2</w:t>
            </w:r>
            <w:r w:rsidR="001F659B">
              <w:rPr>
                <w:webHidden/>
              </w:rPr>
              <w:fldChar w:fldCharType="end"/>
            </w:r>
          </w:hyperlink>
        </w:p>
        <w:p w:rsidR="001F659B" w:rsidRDefault="00F00A4A">
          <w:pPr>
            <w:pStyle w:val="TOC1"/>
            <w:rPr>
              <w:rFonts w:eastAsiaTheme="minorEastAsia"/>
              <w:b w:val="0"/>
              <w:bCs w:val="0"/>
              <w:caps w:val="0"/>
              <w:sz w:val="22"/>
              <w:szCs w:val="22"/>
              <w:lang w:val="en-US"/>
            </w:rPr>
          </w:pPr>
          <w:hyperlink w:anchor="_Toc19439887" w:history="1">
            <w:r w:rsidR="001F659B" w:rsidRPr="00415A2F">
              <w:rPr>
                <w:rStyle w:val="Hyperlink"/>
                <w:rFonts w:cs="Dubai"/>
              </w:rPr>
              <w:t>7.</w:t>
            </w:r>
            <w:r w:rsidR="001F659B">
              <w:rPr>
                <w:rFonts w:eastAsiaTheme="minorEastAsia"/>
                <w:b w:val="0"/>
                <w:bCs w:val="0"/>
                <w:caps w:val="0"/>
                <w:sz w:val="22"/>
                <w:szCs w:val="22"/>
                <w:lang w:val="en-US"/>
              </w:rPr>
              <w:tab/>
            </w:r>
            <w:r w:rsidR="001F659B" w:rsidRPr="00415A2F">
              <w:rPr>
                <w:rStyle w:val="Hyperlink"/>
                <w:rFonts w:ascii="Dubai" w:hAnsi="Dubai" w:cs="Dubai"/>
              </w:rPr>
              <w:t>defense contractors term sheet</w:t>
            </w:r>
            <w:r w:rsidR="001F659B">
              <w:rPr>
                <w:webHidden/>
              </w:rPr>
              <w:tab/>
            </w:r>
            <w:r w:rsidR="001F659B">
              <w:rPr>
                <w:webHidden/>
              </w:rPr>
              <w:fldChar w:fldCharType="begin"/>
            </w:r>
            <w:r w:rsidR="001F659B">
              <w:rPr>
                <w:webHidden/>
              </w:rPr>
              <w:instrText xml:space="preserve"> PAGEREF _Toc19439887 \h </w:instrText>
            </w:r>
            <w:r w:rsidR="001F659B">
              <w:rPr>
                <w:webHidden/>
              </w:rPr>
            </w:r>
            <w:r w:rsidR="001F659B">
              <w:rPr>
                <w:webHidden/>
              </w:rPr>
              <w:fldChar w:fldCharType="separate"/>
            </w:r>
            <w:r w:rsidR="00265E69">
              <w:rPr>
                <w:webHidden/>
              </w:rPr>
              <w:t>2</w:t>
            </w:r>
            <w:r w:rsidR="001F659B">
              <w:rPr>
                <w:webHidden/>
              </w:rPr>
              <w:fldChar w:fldCharType="end"/>
            </w:r>
          </w:hyperlink>
        </w:p>
        <w:p w:rsidR="001F659B" w:rsidRDefault="00F00A4A">
          <w:pPr>
            <w:pStyle w:val="TOC1"/>
            <w:rPr>
              <w:rFonts w:eastAsiaTheme="minorEastAsia"/>
              <w:b w:val="0"/>
              <w:bCs w:val="0"/>
              <w:caps w:val="0"/>
              <w:sz w:val="22"/>
              <w:szCs w:val="22"/>
              <w:lang w:val="en-US"/>
            </w:rPr>
          </w:pPr>
          <w:hyperlink w:anchor="_Toc19439888" w:history="1">
            <w:r w:rsidR="001F659B" w:rsidRPr="00415A2F">
              <w:rPr>
                <w:rStyle w:val="Hyperlink"/>
                <w:rFonts w:cs="Dubai"/>
              </w:rPr>
              <w:t>8.</w:t>
            </w:r>
            <w:r w:rsidR="001F659B">
              <w:rPr>
                <w:rFonts w:eastAsiaTheme="minorEastAsia"/>
                <w:b w:val="0"/>
                <w:bCs w:val="0"/>
                <w:caps w:val="0"/>
                <w:sz w:val="22"/>
                <w:szCs w:val="22"/>
                <w:lang w:val="en-US"/>
              </w:rPr>
              <w:tab/>
            </w:r>
            <w:r w:rsidR="001F659B" w:rsidRPr="00415A2F">
              <w:rPr>
                <w:rStyle w:val="Hyperlink"/>
                <w:rFonts w:ascii="Dubai" w:hAnsi="Dubai" w:cs="Dubai"/>
              </w:rPr>
              <w:t>professional expectations of the defense contractor (DC)</w:t>
            </w:r>
            <w:r w:rsidR="001F659B">
              <w:rPr>
                <w:webHidden/>
              </w:rPr>
              <w:tab/>
            </w:r>
            <w:r w:rsidR="001F659B">
              <w:rPr>
                <w:webHidden/>
              </w:rPr>
              <w:fldChar w:fldCharType="begin"/>
            </w:r>
            <w:r w:rsidR="001F659B">
              <w:rPr>
                <w:webHidden/>
              </w:rPr>
              <w:instrText xml:space="preserve"> PAGEREF _Toc19439888 \h </w:instrText>
            </w:r>
            <w:r w:rsidR="001F659B">
              <w:rPr>
                <w:webHidden/>
              </w:rPr>
            </w:r>
            <w:r w:rsidR="001F659B">
              <w:rPr>
                <w:webHidden/>
              </w:rPr>
              <w:fldChar w:fldCharType="separate"/>
            </w:r>
            <w:r w:rsidR="00265E69">
              <w:rPr>
                <w:webHidden/>
              </w:rPr>
              <w:t>2</w:t>
            </w:r>
            <w:r w:rsidR="001F659B">
              <w:rPr>
                <w:webHidden/>
              </w:rPr>
              <w:fldChar w:fldCharType="end"/>
            </w:r>
          </w:hyperlink>
        </w:p>
        <w:p w:rsidR="0075451E" w:rsidRDefault="0075451E">
          <w:r w:rsidRPr="001F659B">
            <w:rPr>
              <w:rFonts w:ascii="Dubai" w:eastAsiaTheme="minorHAnsi" w:hAnsi="Dubai" w:cs="Dubai"/>
              <w:b/>
              <w:bCs/>
              <w:noProof/>
              <w:szCs w:val="24"/>
              <w:lang w:val="en-GB"/>
            </w:rPr>
            <w:fldChar w:fldCharType="end"/>
          </w:r>
        </w:p>
      </w:sdtContent>
    </w:sdt>
    <w:p w:rsidR="0075451E" w:rsidRDefault="0075451E">
      <w:pPr>
        <w:spacing w:after="160" w:line="259" w:lineRule="auto"/>
      </w:pPr>
    </w:p>
    <w:p w:rsidR="00E56827" w:rsidRDefault="00E56827">
      <w:pPr>
        <w:spacing w:after="160" w:line="259" w:lineRule="auto"/>
      </w:pPr>
      <w:r>
        <w:br w:type="page"/>
      </w:r>
    </w:p>
    <w:p w:rsidR="0037175B" w:rsidRPr="001F659B" w:rsidRDefault="0037175B" w:rsidP="0037175B">
      <w:pPr>
        <w:pStyle w:val="Heading1"/>
        <w:rPr>
          <w:rFonts w:ascii="Dubai" w:hAnsi="Dubai" w:cs="Dubai"/>
        </w:rPr>
      </w:pPr>
      <w:bookmarkStart w:id="3" w:name="_Toc11063281"/>
      <w:bookmarkStart w:id="4" w:name="_Toc19439881"/>
      <w:bookmarkEnd w:id="0"/>
      <w:bookmarkEnd w:id="1"/>
      <w:r w:rsidRPr="001F659B">
        <w:rPr>
          <w:rFonts w:ascii="Dubai" w:hAnsi="Dubai" w:cs="Dubai"/>
        </w:rPr>
        <w:lastRenderedPageBreak/>
        <w:t>Universities List</w:t>
      </w:r>
      <w:bookmarkEnd w:id="3"/>
      <w:bookmarkEnd w:id="4"/>
    </w:p>
    <w:p w:rsidR="00C50A36" w:rsidRPr="001F659B" w:rsidRDefault="00C50A36" w:rsidP="00C50A36">
      <w:pPr>
        <w:ind w:left="360"/>
        <w:rPr>
          <w:rFonts w:ascii="Dubai" w:hAnsi="Dubai" w:cs="Dubai"/>
          <w:lang w:eastAsia="zh-CN"/>
        </w:rPr>
      </w:pPr>
      <w:r w:rsidRPr="001F659B">
        <w:rPr>
          <w:rFonts w:ascii="Dubai" w:hAnsi="Dubai" w:cs="Dubai"/>
          <w:lang w:eastAsia="zh-CN"/>
        </w:rPr>
        <w:t>“This list is limited for the students only”</w:t>
      </w:r>
    </w:p>
    <w:p w:rsidR="00E56827" w:rsidRPr="001F659B" w:rsidRDefault="00C50A36" w:rsidP="007D45F7">
      <w:pPr>
        <w:pStyle w:val="ListParagraph"/>
        <w:rPr>
          <w:rFonts w:ascii="Dubai" w:hAnsi="Dubai" w:cs="Dubai"/>
        </w:rPr>
      </w:pPr>
      <w:r w:rsidRPr="001F659B">
        <w:rPr>
          <w:rFonts w:ascii="Dubai" w:hAnsi="Dubai" w:cs="Dubai"/>
        </w:rPr>
        <w:t>Khalifa University (KU)</w:t>
      </w:r>
    </w:p>
    <w:p w:rsidR="00C50A36" w:rsidRPr="001F659B" w:rsidRDefault="00C50A36" w:rsidP="00C50A36">
      <w:pPr>
        <w:pStyle w:val="ListParagraph"/>
        <w:rPr>
          <w:rFonts w:ascii="Dubai" w:hAnsi="Dubai" w:cs="Dubai"/>
        </w:rPr>
      </w:pPr>
      <w:r w:rsidRPr="001F659B">
        <w:rPr>
          <w:rFonts w:ascii="Dubai" w:hAnsi="Dubai" w:cs="Dubai"/>
        </w:rPr>
        <w:t xml:space="preserve">Abu Dhabi Polytechnic </w:t>
      </w:r>
    </w:p>
    <w:p w:rsidR="00C50A36" w:rsidRPr="001F659B" w:rsidRDefault="00C50A36" w:rsidP="00C50A36">
      <w:pPr>
        <w:pStyle w:val="ListParagraph"/>
        <w:rPr>
          <w:rFonts w:ascii="Dubai" w:hAnsi="Dubai" w:cs="Dubai"/>
        </w:rPr>
      </w:pPr>
      <w:r w:rsidRPr="001F659B">
        <w:rPr>
          <w:rFonts w:ascii="Dubai" w:hAnsi="Dubai" w:cs="Dubai"/>
        </w:rPr>
        <w:t>United Arab Emirates University (UAEU)</w:t>
      </w:r>
    </w:p>
    <w:p w:rsidR="00C50A36" w:rsidRPr="001F659B" w:rsidRDefault="00C50A36" w:rsidP="00C50A36">
      <w:pPr>
        <w:pStyle w:val="ListParagraph"/>
        <w:rPr>
          <w:rFonts w:ascii="Dubai" w:hAnsi="Dubai" w:cs="Dubai"/>
        </w:rPr>
      </w:pPr>
      <w:r w:rsidRPr="001F659B">
        <w:rPr>
          <w:rFonts w:ascii="Dubai" w:hAnsi="Dubai" w:cs="Dubai"/>
        </w:rPr>
        <w:t>Higher College of Technology (HCT)</w:t>
      </w:r>
    </w:p>
    <w:p w:rsidR="00C50A36" w:rsidRPr="001F659B" w:rsidRDefault="00C50A36" w:rsidP="00C50A36">
      <w:pPr>
        <w:ind w:left="432"/>
        <w:rPr>
          <w:rFonts w:ascii="Dubai" w:hAnsi="Dubai" w:cs="Dubai"/>
        </w:rPr>
      </w:pPr>
    </w:p>
    <w:p w:rsidR="00411C7F" w:rsidRPr="001F659B" w:rsidRDefault="00C50A36" w:rsidP="00411C7F">
      <w:pPr>
        <w:numPr>
          <w:ilvl w:val="0"/>
          <w:numId w:val="1"/>
        </w:numPr>
        <w:spacing w:before="360" w:after="240" w:line="240" w:lineRule="auto"/>
        <w:outlineLvl w:val="0"/>
        <w:rPr>
          <w:rFonts w:ascii="Dubai" w:eastAsia="SimSun" w:hAnsi="Dubai" w:cs="Dubai"/>
          <w:b/>
          <w:caps/>
          <w:sz w:val="24"/>
          <w:szCs w:val="24"/>
          <w:lang w:eastAsia="zh-CN"/>
        </w:rPr>
      </w:pPr>
      <w:bookmarkStart w:id="5" w:name="_Toc19439882"/>
      <w:r w:rsidRPr="001F659B">
        <w:rPr>
          <w:rFonts w:ascii="Dubai" w:eastAsia="SimSun" w:hAnsi="Dubai" w:cs="Dubai"/>
          <w:b/>
          <w:caps/>
          <w:sz w:val="24"/>
          <w:szCs w:val="24"/>
          <w:lang w:eastAsia="zh-CN"/>
        </w:rPr>
        <w:t>Engineering Majors</w:t>
      </w:r>
      <w:bookmarkEnd w:id="5"/>
    </w:p>
    <w:p w:rsidR="00411C7F" w:rsidRPr="001F659B" w:rsidRDefault="00411C7F" w:rsidP="00411C7F">
      <w:pPr>
        <w:ind w:left="360"/>
        <w:rPr>
          <w:rFonts w:ascii="Dubai" w:hAnsi="Dubai" w:cs="Dubai"/>
          <w:lang w:eastAsia="zh-CN"/>
        </w:rPr>
      </w:pPr>
      <w:r w:rsidRPr="001F659B">
        <w:rPr>
          <w:rFonts w:ascii="Dubai" w:hAnsi="Dubai" w:cs="Dubai"/>
          <w:lang w:eastAsia="zh-CN"/>
        </w:rPr>
        <w:t>“This list is limited for the students only”</w:t>
      </w:r>
    </w:p>
    <w:p w:rsidR="007D3FCF" w:rsidRPr="001F659B" w:rsidRDefault="00C50A36" w:rsidP="007D3FCF">
      <w:pPr>
        <w:pStyle w:val="ListParagraph"/>
        <w:rPr>
          <w:rFonts w:ascii="Dubai" w:hAnsi="Dubai" w:cs="Dubai"/>
          <w:lang w:eastAsia="zh-CN"/>
        </w:rPr>
      </w:pPr>
      <w:r w:rsidRPr="001F659B">
        <w:rPr>
          <w:rFonts w:ascii="Dubai" w:hAnsi="Dubai" w:cs="Dubai"/>
        </w:rPr>
        <w:t>Mechanical Engineering</w:t>
      </w:r>
      <w:r w:rsidR="007D3FCF" w:rsidRPr="001F659B">
        <w:rPr>
          <w:rFonts w:ascii="Dubai" w:hAnsi="Dubai" w:cs="Dubai"/>
        </w:rPr>
        <w:t>.</w:t>
      </w:r>
    </w:p>
    <w:p w:rsidR="00C50A36" w:rsidRPr="001F659B" w:rsidRDefault="00C50A36" w:rsidP="00C50A36">
      <w:pPr>
        <w:pStyle w:val="ListParagraph"/>
        <w:rPr>
          <w:rFonts w:ascii="Dubai" w:hAnsi="Dubai" w:cs="Dubai"/>
          <w:lang w:eastAsia="zh-CN"/>
        </w:rPr>
      </w:pPr>
      <w:r w:rsidRPr="001F659B">
        <w:rPr>
          <w:rFonts w:ascii="Dubai" w:hAnsi="Dubai" w:cs="Dubai"/>
          <w:lang w:eastAsia="zh-CN"/>
        </w:rPr>
        <w:t>Electrical Engineering</w:t>
      </w:r>
    </w:p>
    <w:p w:rsidR="00C50A36" w:rsidRPr="001F659B" w:rsidRDefault="00C50A36" w:rsidP="00C50A36">
      <w:pPr>
        <w:pStyle w:val="ListParagraph"/>
        <w:rPr>
          <w:rFonts w:ascii="Dubai" w:hAnsi="Dubai" w:cs="Dubai"/>
          <w:lang w:eastAsia="zh-CN"/>
        </w:rPr>
      </w:pPr>
      <w:r w:rsidRPr="001F659B">
        <w:rPr>
          <w:rFonts w:ascii="Dubai" w:hAnsi="Dubai" w:cs="Dubai"/>
          <w:lang w:eastAsia="zh-CN"/>
        </w:rPr>
        <w:t>Aerospace Engineering</w:t>
      </w:r>
    </w:p>
    <w:p w:rsidR="00C50A36" w:rsidRPr="001F659B" w:rsidRDefault="00C50A36" w:rsidP="00C50A36">
      <w:pPr>
        <w:pStyle w:val="ListParagraph"/>
        <w:rPr>
          <w:rFonts w:ascii="Dubai" w:hAnsi="Dubai" w:cs="Dubai"/>
          <w:lang w:eastAsia="zh-CN"/>
        </w:rPr>
      </w:pPr>
      <w:r w:rsidRPr="001F659B">
        <w:rPr>
          <w:rFonts w:ascii="Dubai" w:hAnsi="Dubai" w:cs="Dubai"/>
          <w:lang w:eastAsia="zh-CN"/>
        </w:rPr>
        <w:t>Cyber Security Engineering</w:t>
      </w:r>
    </w:p>
    <w:p w:rsidR="00C50A36" w:rsidRPr="001F659B" w:rsidRDefault="00C50A36" w:rsidP="00C50A36">
      <w:pPr>
        <w:pStyle w:val="ListParagraph"/>
        <w:rPr>
          <w:rFonts w:ascii="Dubai" w:hAnsi="Dubai" w:cs="Dubai"/>
          <w:lang w:eastAsia="zh-CN"/>
        </w:rPr>
      </w:pPr>
      <w:r w:rsidRPr="001F659B">
        <w:rPr>
          <w:rFonts w:ascii="Dubai" w:hAnsi="Dubai" w:cs="Dubai"/>
          <w:lang w:eastAsia="zh-CN"/>
        </w:rPr>
        <w:t xml:space="preserve">Electromechanical Engineering </w:t>
      </w:r>
    </w:p>
    <w:p w:rsidR="00C50A36" w:rsidRPr="001F659B" w:rsidRDefault="00C50A36" w:rsidP="00C50A36">
      <w:pPr>
        <w:pStyle w:val="ListParagraph"/>
        <w:rPr>
          <w:rFonts w:ascii="Dubai" w:hAnsi="Dubai" w:cs="Dubai"/>
          <w:lang w:eastAsia="zh-CN"/>
        </w:rPr>
      </w:pPr>
      <w:r w:rsidRPr="001F659B">
        <w:rPr>
          <w:rFonts w:ascii="Dubai" w:hAnsi="Dubai" w:cs="Dubai"/>
          <w:lang w:eastAsia="zh-CN"/>
        </w:rPr>
        <w:t xml:space="preserve">Communication Engineering/Science </w:t>
      </w:r>
    </w:p>
    <w:p w:rsidR="00C50A36" w:rsidRPr="001F659B" w:rsidRDefault="00C50A36" w:rsidP="00C50A36">
      <w:pPr>
        <w:pStyle w:val="ListParagraph"/>
        <w:rPr>
          <w:rFonts w:ascii="Dubai" w:hAnsi="Dubai" w:cs="Dubai"/>
          <w:lang w:eastAsia="zh-CN"/>
        </w:rPr>
      </w:pPr>
      <w:r w:rsidRPr="001F659B">
        <w:rPr>
          <w:rFonts w:ascii="Dubai" w:hAnsi="Dubai" w:cs="Dubai"/>
          <w:lang w:eastAsia="zh-CN"/>
        </w:rPr>
        <w:t xml:space="preserve">Aircraft Maintenance Engineers </w:t>
      </w:r>
    </w:p>
    <w:p w:rsidR="00C50A36" w:rsidRPr="001F659B" w:rsidRDefault="00C50A36" w:rsidP="00C50A36">
      <w:pPr>
        <w:pStyle w:val="ListParagraph"/>
        <w:rPr>
          <w:rFonts w:ascii="Dubai" w:hAnsi="Dubai" w:cs="Dubai"/>
          <w:lang w:eastAsia="zh-CN"/>
        </w:rPr>
      </w:pPr>
      <w:r w:rsidRPr="001F659B">
        <w:rPr>
          <w:rFonts w:ascii="Dubai" w:hAnsi="Dubai" w:cs="Dubai"/>
          <w:lang w:eastAsia="zh-CN"/>
        </w:rPr>
        <w:t>Computer science</w:t>
      </w:r>
    </w:p>
    <w:p w:rsidR="008F2769" w:rsidRPr="001F659B" w:rsidRDefault="00C50A36" w:rsidP="000C7AAB">
      <w:pPr>
        <w:pStyle w:val="Heading1"/>
        <w:rPr>
          <w:rFonts w:ascii="Dubai" w:hAnsi="Dubai" w:cs="Dubai"/>
        </w:rPr>
      </w:pPr>
      <w:bookmarkStart w:id="6" w:name="_Toc19439883"/>
      <w:r w:rsidRPr="001F659B">
        <w:rPr>
          <w:rFonts w:ascii="Dubai" w:hAnsi="Dubai" w:cs="Dubai"/>
        </w:rPr>
        <w:t>prorities area</w:t>
      </w:r>
      <w:bookmarkEnd w:id="6"/>
    </w:p>
    <w:p w:rsidR="003664DB" w:rsidRPr="001F659B" w:rsidRDefault="00C50A36" w:rsidP="003664DB">
      <w:pPr>
        <w:pStyle w:val="ListParagraph"/>
        <w:spacing w:after="160" w:line="259" w:lineRule="auto"/>
        <w:rPr>
          <w:rFonts w:ascii="Dubai" w:hAnsi="Dubai" w:cs="Dubai"/>
        </w:rPr>
      </w:pPr>
      <w:r w:rsidRPr="001F659B">
        <w:rPr>
          <w:rFonts w:ascii="Dubai" w:hAnsi="Dubai" w:cs="Dubai"/>
        </w:rPr>
        <w:t>Systems Engineering and Architectures</w:t>
      </w:r>
    </w:p>
    <w:p w:rsidR="00C50A36" w:rsidRPr="001F659B" w:rsidRDefault="00C50A36" w:rsidP="00C50A36">
      <w:pPr>
        <w:pStyle w:val="ListParagraph"/>
        <w:rPr>
          <w:rFonts w:ascii="Dubai" w:hAnsi="Dubai" w:cs="Dubai"/>
        </w:rPr>
      </w:pPr>
      <w:r w:rsidRPr="001F659B">
        <w:rPr>
          <w:rFonts w:ascii="Dubai" w:hAnsi="Dubai" w:cs="Dubai"/>
        </w:rPr>
        <w:t>Modelling and Simulation</w:t>
      </w:r>
    </w:p>
    <w:p w:rsidR="00C50A36" w:rsidRPr="001F659B" w:rsidRDefault="00C50A36" w:rsidP="00C50A36">
      <w:pPr>
        <w:pStyle w:val="ListParagraph"/>
        <w:rPr>
          <w:rFonts w:ascii="Dubai" w:hAnsi="Dubai" w:cs="Dubai"/>
        </w:rPr>
      </w:pPr>
      <w:r w:rsidRPr="001F659B">
        <w:rPr>
          <w:rFonts w:ascii="Dubai" w:hAnsi="Dubai" w:cs="Dubai"/>
        </w:rPr>
        <w:t>Materials and Structures</w:t>
      </w:r>
    </w:p>
    <w:p w:rsidR="00C50A36" w:rsidRPr="001F659B" w:rsidRDefault="00C50A36" w:rsidP="00C50A36">
      <w:pPr>
        <w:pStyle w:val="ListParagraph"/>
        <w:rPr>
          <w:rFonts w:ascii="Dubai" w:hAnsi="Dubai" w:cs="Dubai"/>
        </w:rPr>
      </w:pPr>
      <w:r w:rsidRPr="001F659B">
        <w:rPr>
          <w:rFonts w:ascii="Dubai" w:hAnsi="Dubai" w:cs="Dubai"/>
        </w:rPr>
        <w:t>Component and Module Technologies</w:t>
      </w:r>
    </w:p>
    <w:p w:rsidR="00C50A36" w:rsidRPr="001F659B" w:rsidRDefault="00C50A36" w:rsidP="00C50A36">
      <w:pPr>
        <w:pStyle w:val="ListParagraph"/>
        <w:rPr>
          <w:rFonts w:ascii="Dubai" w:hAnsi="Dubai" w:cs="Dubai"/>
        </w:rPr>
      </w:pPr>
      <w:r w:rsidRPr="001F659B">
        <w:rPr>
          <w:rFonts w:ascii="Dubai" w:hAnsi="Dubai" w:cs="Dubai"/>
        </w:rPr>
        <w:t>RF Sensor Technologies and Applications</w:t>
      </w:r>
    </w:p>
    <w:p w:rsidR="00C50A36" w:rsidRPr="001F659B" w:rsidRDefault="00C50A36" w:rsidP="00C50A36">
      <w:pPr>
        <w:pStyle w:val="ListParagraph"/>
        <w:rPr>
          <w:rFonts w:ascii="Dubai" w:hAnsi="Dubai" w:cs="Dubai"/>
        </w:rPr>
      </w:pPr>
      <w:r w:rsidRPr="001F659B">
        <w:rPr>
          <w:rFonts w:ascii="Dubai" w:hAnsi="Dubai" w:cs="Dubai"/>
        </w:rPr>
        <w:t>Electro-Optical &amp; Laser Sensor Technologies and Applications</w:t>
      </w:r>
    </w:p>
    <w:p w:rsidR="00C50A36" w:rsidRPr="001F659B" w:rsidRDefault="00C50A36" w:rsidP="00C50A36">
      <w:pPr>
        <w:pStyle w:val="ListParagraph"/>
        <w:rPr>
          <w:rFonts w:ascii="Dubai" w:hAnsi="Dubai" w:cs="Dubai"/>
        </w:rPr>
      </w:pPr>
      <w:r w:rsidRPr="001F659B">
        <w:rPr>
          <w:rFonts w:ascii="Dubai" w:hAnsi="Dubai" w:cs="Dubai"/>
        </w:rPr>
        <w:t>Guidance, Navigation and Control Technologies &amp; Applications (autonomous/ unmanned systems)</w:t>
      </w:r>
    </w:p>
    <w:p w:rsidR="00C50A36" w:rsidRPr="001F659B" w:rsidRDefault="00C50A36" w:rsidP="00C50A36">
      <w:pPr>
        <w:pStyle w:val="ListParagraph"/>
        <w:rPr>
          <w:rFonts w:ascii="Dubai" w:hAnsi="Dubai" w:cs="Dubai"/>
        </w:rPr>
      </w:pPr>
      <w:r w:rsidRPr="001F659B">
        <w:rPr>
          <w:rFonts w:ascii="Dubai" w:hAnsi="Dubai" w:cs="Dubai"/>
        </w:rPr>
        <w:t>Energy Harvesting &amp; Management and Drive Technologies</w:t>
      </w:r>
    </w:p>
    <w:p w:rsidR="00C50A36" w:rsidRPr="00265E69" w:rsidRDefault="00C50A36" w:rsidP="00C50A36">
      <w:pPr>
        <w:pStyle w:val="ListParagraph"/>
        <w:rPr>
          <w:rFonts w:ascii="Dubai" w:hAnsi="Dubai" w:cs="Dubai"/>
          <w:lang w:val="fr-FR"/>
        </w:rPr>
      </w:pPr>
      <w:r w:rsidRPr="00265E69">
        <w:rPr>
          <w:rFonts w:ascii="Dubai" w:hAnsi="Dubai" w:cs="Dubai"/>
          <w:lang w:val="fr-FR"/>
        </w:rPr>
        <w:t>Communication &amp; Information Technologies and Cyber Security</w:t>
      </w:r>
    </w:p>
    <w:p w:rsidR="00C50A36" w:rsidRPr="00265E69" w:rsidRDefault="00C50A36" w:rsidP="00C50A36">
      <w:pPr>
        <w:pStyle w:val="ListParagraph"/>
        <w:numPr>
          <w:ilvl w:val="0"/>
          <w:numId w:val="0"/>
        </w:numPr>
        <w:spacing w:after="160" w:line="259" w:lineRule="auto"/>
        <w:ind w:left="864"/>
        <w:rPr>
          <w:rFonts w:ascii="Dubai" w:hAnsi="Dubai" w:cs="Dubai"/>
          <w:lang w:val="fr-FR"/>
        </w:rPr>
      </w:pPr>
    </w:p>
    <w:p w:rsidR="008F2769" w:rsidRPr="001F659B" w:rsidRDefault="00C50A36" w:rsidP="000C7AAB">
      <w:pPr>
        <w:pStyle w:val="Heading1"/>
        <w:rPr>
          <w:rFonts w:ascii="Dubai" w:hAnsi="Dubai" w:cs="Dubai"/>
        </w:rPr>
      </w:pPr>
      <w:bookmarkStart w:id="7" w:name="_Toc19439884"/>
      <w:r w:rsidRPr="001F659B">
        <w:rPr>
          <w:rFonts w:ascii="Dubai" w:hAnsi="Dubai" w:cs="Dubai"/>
        </w:rPr>
        <w:lastRenderedPageBreak/>
        <w:t>selection criteria</w:t>
      </w:r>
      <w:bookmarkEnd w:id="7"/>
    </w:p>
    <w:p w:rsidR="002912EF" w:rsidRPr="001F659B" w:rsidRDefault="002912EF" w:rsidP="008F2769">
      <w:pPr>
        <w:pStyle w:val="ListParagraph"/>
        <w:rPr>
          <w:rFonts w:ascii="Dubai" w:hAnsi="Dubai" w:cs="Dubai"/>
          <w:lang w:val="en-US" w:eastAsia="zh-CN"/>
        </w:rPr>
      </w:pPr>
      <w:r w:rsidRPr="001F659B">
        <w:rPr>
          <w:rFonts w:ascii="Dubai" w:hAnsi="Dubai" w:cs="Dubai"/>
        </w:rPr>
        <w:t>UAE National</w:t>
      </w:r>
    </w:p>
    <w:p w:rsidR="002912EF" w:rsidRPr="001F659B" w:rsidRDefault="002912EF" w:rsidP="002912EF">
      <w:pPr>
        <w:pStyle w:val="ListParagraph"/>
        <w:rPr>
          <w:rFonts w:ascii="Dubai" w:hAnsi="Dubai" w:cs="Dubai"/>
        </w:rPr>
      </w:pPr>
      <w:r w:rsidRPr="001F659B">
        <w:rPr>
          <w:rFonts w:ascii="Dubai" w:hAnsi="Dubai" w:cs="Dubai"/>
        </w:rPr>
        <w:t>GPA 3.00 and above</w:t>
      </w:r>
    </w:p>
    <w:p w:rsidR="002912EF" w:rsidRPr="001F659B" w:rsidRDefault="002912EF" w:rsidP="002912EF">
      <w:pPr>
        <w:pStyle w:val="ListParagraph"/>
        <w:rPr>
          <w:rFonts w:ascii="Dubai" w:hAnsi="Dubai" w:cs="Dubai"/>
        </w:rPr>
      </w:pPr>
      <w:r w:rsidRPr="001F659B">
        <w:rPr>
          <w:rFonts w:ascii="Dubai" w:hAnsi="Dubai" w:cs="Dubai"/>
        </w:rPr>
        <w:t>Not sponsored</w:t>
      </w:r>
    </w:p>
    <w:p w:rsidR="002912EF" w:rsidRDefault="002912EF" w:rsidP="002912EF">
      <w:pPr>
        <w:pStyle w:val="ListParagraph"/>
        <w:rPr>
          <w:rFonts w:ascii="Dubai" w:hAnsi="Dubai" w:cs="Dubai"/>
        </w:rPr>
      </w:pPr>
      <w:r w:rsidRPr="001F659B">
        <w:rPr>
          <w:rFonts w:ascii="Dubai" w:hAnsi="Dubai" w:cs="Dubai"/>
        </w:rPr>
        <w:t>Completed national services for the Male fresh graduates</w:t>
      </w:r>
    </w:p>
    <w:p w:rsidR="001F659B" w:rsidRPr="001F659B" w:rsidRDefault="001F659B" w:rsidP="002912EF">
      <w:pPr>
        <w:pStyle w:val="ListParagraph"/>
        <w:rPr>
          <w:rFonts w:ascii="Dubai" w:hAnsi="Dubai" w:cs="Dubai"/>
        </w:rPr>
      </w:pPr>
      <w:r>
        <w:rPr>
          <w:rFonts w:ascii="Dubai" w:hAnsi="Dubai" w:cs="Dubai"/>
        </w:rPr>
        <w:t>Pass the security clearance process</w:t>
      </w:r>
    </w:p>
    <w:p w:rsidR="008F2769" w:rsidRPr="001F659B" w:rsidRDefault="002912EF" w:rsidP="007A11E5">
      <w:pPr>
        <w:pStyle w:val="Heading1"/>
        <w:rPr>
          <w:rFonts w:ascii="Dubai" w:hAnsi="Dubai" w:cs="Dubai"/>
        </w:rPr>
      </w:pPr>
      <w:bookmarkStart w:id="8" w:name="_Toc19439885"/>
      <w:r w:rsidRPr="001F659B">
        <w:rPr>
          <w:rFonts w:ascii="Dubai" w:hAnsi="Dubai" w:cs="Dubai"/>
        </w:rPr>
        <w:t>internship duration</w:t>
      </w:r>
      <w:bookmarkEnd w:id="8"/>
    </w:p>
    <w:p w:rsidR="002912EF" w:rsidRPr="001F659B" w:rsidRDefault="002912EF" w:rsidP="002912EF">
      <w:pPr>
        <w:pStyle w:val="ListParagraph"/>
        <w:rPr>
          <w:rFonts w:ascii="Dubai" w:hAnsi="Dubai" w:cs="Dubai"/>
          <w:lang w:val="en-US" w:eastAsia="zh-CN"/>
        </w:rPr>
      </w:pPr>
      <w:r w:rsidRPr="001F659B">
        <w:rPr>
          <w:rFonts w:ascii="Dubai" w:hAnsi="Dubai" w:cs="Dubai"/>
          <w:lang w:val="en-US" w:eastAsia="zh-CN"/>
        </w:rPr>
        <w:t>Fresh Graduates:</w:t>
      </w:r>
      <w:r w:rsidRPr="001F659B">
        <w:rPr>
          <w:rFonts w:ascii="Dubai" w:hAnsi="Dubai" w:cs="Dubai"/>
          <w:lang w:val="en-US" w:eastAsia="zh-CN"/>
        </w:rPr>
        <w:tab/>
      </w:r>
      <w:r w:rsidRPr="001F659B">
        <w:rPr>
          <w:rFonts w:ascii="Dubai" w:hAnsi="Dubai" w:cs="Dubai"/>
          <w:lang w:val="en-US" w:eastAsia="zh-CN"/>
        </w:rPr>
        <w:tab/>
        <w:t>Minimum 6 months</w:t>
      </w:r>
    </w:p>
    <w:p w:rsidR="002912EF" w:rsidRPr="001F659B" w:rsidRDefault="002912EF" w:rsidP="002912EF">
      <w:pPr>
        <w:pStyle w:val="ListParagraph"/>
        <w:rPr>
          <w:rFonts w:ascii="Dubai" w:hAnsi="Dubai" w:cs="Dubai"/>
          <w:lang w:val="en-US" w:eastAsia="zh-CN"/>
        </w:rPr>
      </w:pPr>
      <w:r w:rsidRPr="001F659B">
        <w:rPr>
          <w:rFonts w:ascii="Dubai" w:hAnsi="Dubai" w:cs="Dubai"/>
          <w:lang w:val="en-US" w:eastAsia="zh-CN"/>
        </w:rPr>
        <w:t>Engineering Students:</w:t>
      </w:r>
      <w:r w:rsidRPr="001F659B">
        <w:rPr>
          <w:rFonts w:ascii="Dubai" w:hAnsi="Dubai" w:cs="Dubai"/>
          <w:lang w:val="en-US" w:eastAsia="zh-CN"/>
        </w:rPr>
        <w:tab/>
        <w:t xml:space="preserve">2 to 6 months based on the university requirements </w:t>
      </w:r>
    </w:p>
    <w:p w:rsidR="002912EF" w:rsidRPr="001F659B" w:rsidRDefault="002912EF" w:rsidP="002912EF">
      <w:pPr>
        <w:ind w:left="432"/>
        <w:rPr>
          <w:rFonts w:ascii="Dubai" w:hAnsi="Dubai" w:cs="Dubai"/>
          <w:lang w:eastAsia="zh-CN"/>
        </w:rPr>
      </w:pPr>
    </w:p>
    <w:p w:rsidR="008F2769" w:rsidRPr="001F659B" w:rsidRDefault="008F2769" w:rsidP="008F2769">
      <w:pPr>
        <w:rPr>
          <w:rFonts w:ascii="Dubai" w:hAnsi="Dubai" w:cs="Dubai"/>
          <w:lang w:eastAsia="zh-CN"/>
        </w:rPr>
      </w:pPr>
    </w:p>
    <w:p w:rsidR="008F2769" w:rsidRPr="001F659B" w:rsidRDefault="002912EF" w:rsidP="007A11E5">
      <w:pPr>
        <w:pStyle w:val="Heading1"/>
        <w:rPr>
          <w:rFonts w:ascii="Dubai" w:hAnsi="Dubai" w:cs="Dubai"/>
        </w:rPr>
      </w:pPr>
      <w:bookmarkStart w:id="9" w:name="_Toc19439886"/>
      <w:r w:rsidRPr="001F659B">
        <w:rPr>
          <w:rFonts w:ascii="Dubai" w:hAnsi="Dubai" w:cs="Dubai"/>
        </w:rPr>
        <w:t>seeds internal process</w:t>
      </w:r>
      <w:bookmarkEnd w:id="9"/>
    </w:p>
    <w:p w:rsidR="002912EF" w:rsidRPr="001F659B" w:rsidRDefault="002912EF" w:rsidP="002912EF">
      <w:pPr>
        <w:pStyle w:val="ListParagraph"/>
        <w:rPr>
          <w:rFonts w:ascii="Dubai" w:hAnsi="Dubai" w:cs="Dubai"/>
          <w:lang w:val="en-US" w:eastAsia="zh-CN"/>
        </w:rPr>
      </w:pPr>
      <w:r w:rsidRPr="001F659B">
        <w:rPr>
          <w:rFonts w:ascii="Dubai" w:hAnsi="Dubai" w:cs="Dubai"/>
          <w:lang w:val="en-US" w:eastAsia="zh-CN"/>
        </w:rPr>
        <w:t>Fill &amp; sign the intention letter “sample attached”</w:t>
      </w:r>
    </w:p>
    <w:p w:rsidR="002912EF" w:rsidRPr="001F659B" w:rsidRDefault="002912EF" w:rsidP="002912EF">
      <w:pPr>
        <w:pStyle w:val="ListParagraph"/>
        <w:rPr>
          <w:rFonts w:ascii="Dubai" w:hAnsi="Dubai" w:cs="Dubai"/>
          <w:lang w:val="en-US" w:eastAsia="zh-CN"/>
        </w:rPr>
      </w:pPr>
      <w:r w:rsidRPr="001F659B">
        <w:rPr>
          <w:rFonts w:ascii="Dubai" w:hAnsi="Dubai" w:cs="Dubai"/>
          <w:lang w:val="en-US" w:eastAsia="zh-CN"/>
        </w:rPr>
        <w:t>Fill the Term sheet form (approval letter) upon the completion of the selection process, copy of the intern contracts should be provided by the defense contractor</w:t>
      </w:r>
    </w:p>
    <w:p w:rsidR="002912EF" w:rsidRPr="001F659B" w:rsidRDefault="002912EF" w:rsidP="002912EF">
      <w:pPr>
        <w:pStyle w:val="ListParagraph"/>
        <w:rPr>
          <w:rFonts w:ascii="Dubai" w:hAnsi="Dubai" w:cs="Dubai"/>
          <w:lang w:val="en-US" w:eastAsia="zh-CN"/>
        </w:rPr>
      </w:pPr>
      <w:r w:rsidRPr="001F659B">
        <w:rPr>
          <w:rFonts w:ascii="Dubai" w:hAnsi="Dubai" w:cs="Dubai"/>
          <w:lang w:val="en-US" w:eastAsia="zh-CN"/>
        </w:rPr>
        <w:t>Performance Evaluation:</w:t>
      </w:r>
    </w:p>
    <w:p w:rsidR="002912EF" w:rsidRDefault="002912EF" w:rsidP="001F659B">
      <w:pPr>
        <w:pStyle w:val="ListParagraph"/>
        <w:numPr>
          <w:ilvl w:val="2"/>
          <w:numId w:val="1"/>
        </w:numPr>
        <w:rPr>
          <w:rFonts w:ascii="Dubai" w:hAnsi="Dubai" w:cs="Dubai"/>
          <w:lang w:val="en-US" w:eastAsia="zh-CN"/>
        </w:rPr>
      </w:pPr>
      <w:r w:rsidRPr="001F659B">
        <w:rPr>
          <w:rFonts w:ascii="Dubai" w:hAnsi="Dubai" w:cs="Dubai"/>
          <w:lang w:val="en-US" w:eastAsia="zh-CN"/>
        </w:rPr>
        <w:t>Duration of four months and above will require two evaluations to be conducted (by end of the half duration)</w:t>
      </w:r>
    </w:p>
    <w:p w:rsidR="001F659B" w:rsidRPr="001F659B" w:rsidRDefault="001F659B" w:rsidP="001F659B">
      <w:pPr>
        <w:pStyle w:val="ListParagraph"/>
        <w:numPr>
          <w:ilvl w:val="2"/>
          <w:numId w:val="1"/>
        </w:numPr>
        <w:rPr>
          <w:rFonts w:ascii="Dubai" w:hAnsi="Dubai" w:cs="Dubai"/>
          <w:lang w:val="en-US" w:eastAsia="zh-CN"/>
        </w:rPr>
      </w:pPr>
      <w:r w:rsidRPr="001F659B">
        <w:rPr>
          <w:rFonts w:ascii="Dubai" w:hAnsi="Dubai" w:cs="Dubai"/>
          <w:lang w:val="en-US" w:eastAsia="zh-CN"/>
        </w:rPr>
        <w:t>Durations of two months, will require one evaluation only (by end of the duration).</w:t>
      </w:r>
    </w:p>
    <w:p w:rsidR="002912EF" w:rsidRPr="001F659B" w:rsidRDefault="002912EF" w:rsidP="002912EF">
      <w:pPr>
        <w:pStyle w:val="ListParagraph"/>
        <w:rPr>
          <w:rFonts w:ascii="Dubai" w:hAnsi="Dubai" w:cs="Dubai"/>
          <w:lang w:val="en-US" w:eastAsia="zh-CN"/>
        </w:rPr>
      </w:pPr>
      <w:r w:rsidRPr="001F659B">
        <w:rPr>
          <w:rFonts w:ascii="Dubai" w:hAnsi="Dubai" w:cs="Dubai"/>
          <w:lang w:val="en-US" w:eastAsia="zh-CN"/>
        </w:rPr>
        <w:t>Internship Credits award procedures/eligibility:</w:t>
      </w:r>
    </w:p>
    <w:p w:rsidR="002912EF" w:rsidRDefault="002912EF" w:rsidP="001F659B">
      <w:pPr>
        <w:pStyle w:val="ListParagraph"/>
        <w:numPr>
          <w:ilvl w:val="2"/>
          <w:numId w:val="1"/>
        </w:numPr>
        <w:rPr>
          <w:rFonts w:ascii="Dubai" w:hAnsi="Dubai" w:cs="Dubai"/>
          <w:lang w:val="en-US" w:eastAsia="zh-CN"/>
        </w:rPr>
      </w:pPr>
      <w:r w:rsidRPr="001F659B">
        <w:rPr>
          <w:rFonts w:ascii="Dubai" w:hAnsi="Dubai" w:cs="Dubai"/>
          <w:lang w:val="en-US" w:eastAsia="zh-CN"/>
        </w:rPr>
        <w:t>Complete the internship duration successfully</w:t>
      </w:r>
    </w:p>
    <w:p w:rsidR="001F659B" w:rsidRPr="001F659B" w:rsidRDefault="001F659B" w:rsidP="001F659B">
      <w:pPr>
        <w:pStyle w:val="ListParagraph"/>
        <w:numPr>
          <w:ilvl w:val="2"/>
          <w:numId w:val="1"/>
        </w:numPr>
        <w:rPr>
          <w:rFonts w:ascii="Dubai" w:hAnsi="Dubai" w:cs="Dubai"/>
          <w:lang w:val="en-US" w:eastAsia="zh-CN"/>
        </w:rPr>
      </w:pPr>
      <w:r w:rsidRPr="001F659B">
        <w:rPr>
          <w:rFonts w:ascii="Dubai" w:hAnsi="Dubai" w:cs="Dubai"/>
          <w:lang w:val="en-US" w:eastAsia="zh-CN"/>
        </w:rPr>
        <w:t>Submit the following documents:</w:t>
      </w:r>
    </w:p>
    <w:p w:rsidR="001F659B" w:rsidRPr="001F659B" w:rsidRDefault="002912EF" w:rsidP="001F659B">
      <w:pPr>
        <w:pStyle w:val="ListParagraph"/>
        <w:numPr>
          <w:ilvl w:val="0"/>
          <w:numId w:val="13"/>
        </w:numPr>
        <w:rPr>
          <w:rFonts w:ascii="Dubai" w:hAnsi="Dubai" w:cs="Dubai"/>
          <w:lang w:eastAsia="zh-CN"/>
        </w:rPr>
      </w:pPr>
      <w:r w:rsidRPr="001F659B">
        <w:rPr>
          <w:rFonts w:ascii="Dubai" w:hAnsi="Dubai" w:cs="Dubai"/>
          <w:lang w:eastAsia="zh-CN"/>
        </w:rPr>
        <w:t>Attendance report received from the defense contractor</w:t>
      </w:r>
    </w:p>
    <w:p w:rsidR="002912EF" w:rsidRPr="001F659B" w:rsidRDefault="002912EF" w:rsidP="001F659B">
      <w:pPr>
        <w:pStyle w:val="ListParagraph"/>
        <w:numPr>
          <w:ilvl w:val="0"/>
          <w:numId w:val="13"/>
        </w:numPr>
        <w:rPr>
          <w:rFonts w:ascii="Dubai" w:hAnsi="Dubai" w:cs="Dubai"/>
          <w:lang w:eastAsia="zh-CN"/>
        </w:rPr>
      </w:pPr>
      <w:r w:rsidRPr="001F659B">
        <w:rPr>
          <w:rFonts w:ascii="Dubai" w:hAnsi="Dubai" w:cs="Dubai"/>
          <w:lang w:eastAsia="zh-CN"/>
        </w:rPr>
        <w:t>Mentor/Supervisor’s Evaluation Report</w:t>
      </w:r>
    </w:p>
    <w:p w:rsidR="002912EF" w:rsidRPr="001F659B" w:rsidRDefault="002912EF" w:rsidP="001F659B">
      <w:pPr>
        <w:pStyle w:val="ListParagraph"/>
        <w:numPr>
          <w:ilvl w:val="0"/>
          <w:numId w:val="13"/>
        </w:numPr>
        <w:rPr>
          <w:rFonts w:ascii="Dubai" w:hAnsi="Dubai" w:cs="Dubai"/>
          <w:lang w:eastAsia="zh-CN"/>
        </w:rPr>
      </w:pPr>
      <w:r w:rsidRPr="001F659B">
        <w:rPr>
          <w:rFonts w:ascii="Dubai" w:hAnsi="Dubai" w:cs="Dubai"/>
          <w:lang w:eastAsia="zh-CN"/>
        </w:rPr>
        <w:t xml:space="preserve">Intern’s evaluation &amp; feedback </w:t>
      </w:r>
    </w:p>
    <w:p w:rsidR="002912EF" w:rsidRPr="001F659B" w:rsidRDefault="002912EF" w:rsidP="001F659B">
      <w:pPr>
        <w:pStyle w:val="ListParagraph"/>
        <w:numPr>
          <w:ilvl w:val="2"/>
          <w:numId w:val="1"/>
        </w:numPr>
        <w:rPr>
          <w:rFonts w:ascii="Dubai" w:hAnsi="Dubai" w:cs="Dubai"/>
          <w:lang w:val="en-US" w:eastAsia="zh-CN"/>
        </w:rPr>
      </w:pPr>
      <w:r w:rsidRPr="001F659B">
        <w:rPr>
          <w:rFonts w:ascii="Dubai" w:hAnsi="Dubai" w:cs="Dubai"/>
          <w:lang w:val="en-US" w:eastAsia="zh-CN"/>
        </w:rPr>
        <w:t>Company will still receive the credits even if the intern withdraws from the program due to unforeseen circumstances (medical reasons, performance etc.) on prorata basis.</w:t>
      </w:r>
    </w:p>
    <w:p w:rsidR="00C20A6B" w:rsidRDefault="00C20A6B" w:rsidP="002912EF">
      <w:pPr>
        <w:rPr>
          <w:rFonts w:ascii="Dubai" w:hAnsi="Dubai" w:cs="Dubai"/>
          <w:lang w:eastAsia="zh-CN"/>
        </w:rPr>
      </w:pPr>
    </w:p>
    <w:p w:rsidR="001F659B" w:rsidRPr="001F659B" w:rsidRDefault="001F659B" w:rsidP="002912EF">
      <w:pPr>
        <w:rPr>
          <w:rFonts w:ascii="Dubai" w:hAnsi="Dubai" w:cs="Dubai"/>
          <w:lang w:eastAsia="zh-CN"/>
        </w:rPr>
      </w:pPr>
    </w:p>
    <w:p w:rsidR="008F2769" w:rsidRPr="001F659B" w:rsidRDefault="00411C7F" w:rsidP="008F2769">
      <w:pPr>
        <w:pStyle w:val="Heading1"/>
        <w:rPr>
          <w:rFonts w:ascii="Dubai" w:hAnsi="Dubai" w:cs="Dubai"/>
        </w:rPr>
      </w:pPr>
      <w:bookmarkStart w:id="10" w:name="_Toc19439887"/>
      <w:r w:rsidRPr="001F659B">
        <w:rPr>
          <w:rFonts w:ascii="Dubai" w:hAnsi="Dubai" w:cs="Dubai"/>
        </w:rPr>
        <w:lastRenderedPageBreak/>
        <w:t>defense contractors term sheet</w:t>
      </w:r>
      <w:bookmarkEnd w:id="10"/>
    </w:p>
    <w:p w:rsidR="002912EF" w:rsidRPr="001F659B" w:rsidRDefault="002912EF" w:rsidP="002912EF">
      <w:pPr>
        <w:pStyle w:val="ListParagraph"/>
        <w:rPr>
          <w:rFonts w:ascii="Dubai" w:hAnsi="Dubai" w:cs="Dubai"/>
          <w:lang w:val="en-US" w:eastAsia="zh-CN"/>
        </w:rPr>
      </w:pPr>
      <w:r w:rsidRPr="001F659B">
        <w:rPr>
          <w:rFonts w:ascii="Dubai" w:hAnsi="Dubai" w:cs="Dubai"/>
          <w:b/>
          <w:bCs/>
          <w:lang w:val="en-US" w:eastAsia="zh-CN"/>
        </w:rPr>
        <w:t>Visa cost</w:t>
      </w:r>
      <w:r w:rsidRPr="001F659B">
        <w:rPr>
          <w:rFonts w:ascii="Dubai" w:hAnsi="Dubai" w:cs="Dubai"/>
          <w:lang w:val="en-US" w:eastAsia="zh-CN"/>
        </w:rPr>
        <w:t>- The visa cost is to be borne by the host organization.</w:t>
      </w:r>
    </w:p>
    <w:p w:rsidR="002912EF" w:rsidRPr="001F659B" w:rsidRDefault="002912EF" w:rsidP="002912EF">
      <w:pPr>
        <w:pStyle w:val="ListParagraph"/>
        <w:rPr>
          <w:rFonts w:ascii="Dubai" w:hAnsi="Dubai" w:cs="Dubai"/>
          <w:lang w:val="en-US" w:eastAsia="zh-CN"/>
        </w:rPr>
      </w:pPr>
      <w:r w:rsidRPr="001F659B">
        <w:rPr>
          <w:rFonts w:ascii="Dubai" w:hAnsi="Dubai" w:cs="Dubai"/>
          <w:b/>
          <w:bCs/>
          <w:lang w:val="en-US" w:eastAsia="zh-CN"/>
        </w:rPr>
        <w:t>Return flight tickets</w:t>
      </w:r>
      <w:r w:rsidRPr="001F659B">
        <w:rPr>
          <w:rFonts w:ascii="Dubai" w:hAnsi="Dubai" w:cs="Dubai"/>
          <w:lang w:val="en-US" w:eastAsia="zh-CN"/>
        </w:rPr>
        <w:t>- Intern is to be provide with economy class return trip tickets to the UAE by the host organization.</w:t>
      </w:r>
    </w:p>
    <w:p w:rsidR="002912EF" w:rsidRPr="001F659B" w:rsidRDefault="002912EF" w:rsidP="002912EF">
      <w:pPr>
        <w:pStyle w:val="ListParagraph"/>
        <w:rPr>
          <w:rFonts w:ascii="Dubai" w:hAnsi="Dubai" w:cs="Dubai"/>
          <w:lang w:val="en-US" w:eastAsia="zh-CN"/>
        </w:rPr>
      </w:pPr>
      <w:r w:rsidRPr="001F659B">
        <w:rPr>
          <w:rFonts w:ascii="Dubai" w:hAnsi="Dubai" w:cs="Dubai"/>
          <w:b/>
          <w:bCs/>
          <w:lang w:val="en-US" w:eastAsia="zh-CN"/>
        </w:rPr>
        <w:t>Monthly stipend allowance</w:t>
      </w:r>
      <w:r w:rsidRPr="001F659B">
        <w:rPr>
          <w:rFonts w:ascii="Dubai" w:hAnsi="Dubai" w:cs="Dubai"/>
          <w:lang w:val="en-US" w:eastAsia="zh-CN"/>
        </w:rPr>
        <w:t xml:space="preserve">- Intern should be provided with a monthly stipend allowance subject to adherence to the Intern’s contract and the maintenance of an excellent internship record. </w:t>
      </w:r>
    </w:p>
    <w:p w:rsidR="002912EF" w:rsidRPr="001F659B" w:rsidRDefault="002912EF" w:rsidP="002912EF">
      <w:pPr>
        <w:pStyle w:val="ListParagraph"/>
        <w:rPr>
          <w:rFonts w:ascii="Dubai" w:hAnsi="Dubai" w:cs="Dubai"/>
          <w:lang w:val="en-US" w:eastAsia="zh-CN"/>
        </w:rPr>
      </w:pPr>
      <w:r w:rsidRPr="001F659B">
        <w:rPr>
          <w:rFonts w:ascii="Dubai" w:hAnsi="Dubai" w:cs="Dubai"/>
          <w:b/>
          <w:bCs/>
          <w:lang w:val="en-US" w:eastAsia="zh-CN"/>
        </w:rPr>
        <w:t>Accommodation</w:t>
      </w:r>
      <w:r w:rsidRPr="001F659B">
        <w:rPr>
          <w:rFonts w:ascii="Dubai" w:hAnsi="Dubai" w:cs="Dubai"/>
          <w:lang w:val="en-US" w:eastAsia="zh-CN"/>
        </w:rPr>
        <w:t>- Intern should be provided with accommodation from the host organization which is convenient and near to the place of work maintaining proper hygiene standards and security, ensuring privacy of individual room for each intern.</w:t>
      </w:r>
    </w:p>
    <w:p w:rsidR="002912EF" w:rsidRPr="001F659B" w:rsidRDefault="002912EF" w:rsidP="002912EF">
      <w:pPr>
        <w:pStyle w:val="ListParagraph"/>
        <w:rPr>
          <w:rFonts w:ascii="Dubai" w:hAnsi="Dubai" w:cs="Dubai"/>
          <w:lang w:val="en-US" w:eastAsia="zh-CN"/>
        </w:rPr>
      </w:pPr>
      <w:r w:rsidRPr="001F659B">
        <w:rPr>
          <w:rFonts w:ascii="Dubai" w:hAnsi="Dubai" w:cs="Dubai"/>
          <w:b/>
          <w:bCs/>
          <w:lang w:val="en-US" w:eastAsia="zh-CN"/>
        </w:rPr>
        <w:t>Health Insurance</w:t>
      </w:r>
      <w:r w:rsidRPr="001F659B">
        <w:rPr>
          <w:rFonts w:ascii="Dubai" w:hAnsi="Dubai" w:cs="Dubai"/>
          <w:lang w:val="en-US" w:eastAsia="zh-CN"/>
        </w:rPr>
        <w:t>- Intern should be provided health insurance in accordance with the insurance scheme of host organization.</w:t>
      </w:r>
    </w:p>
    <w:p w:rsidR="002912EF" w:rsidRPr="001F659B" w:rsidRDefault="002912EF" w:rsidP="002912EF">
      <w:pPr>
        <w:pStyle w:val="ListParagraph"/>
        <w:numPr>
          <w:ilvl w:val="0"/>
          <w:numId w:val="0"/>
        </w:numPr>
        <w:ind w:left="864"/>
        <w:rPr>
          <w:rFonts w:ascii="Dubai" w:hAnsi="Dubai" w:cs="Dubai"/>
          <w:lang w:val="en-US" w:eastAsia="zh-CN"/>
        </w:rPr>
      </w:pPr>
    </w:p>
    <w:p w:rsidR="008F2769" w:rsidRPr="001F659B" w:rsidRDefault="002912EF" w:rsidP="008F2769">
      <w:pPr>
        <w:pStyle w:val="Heading1"/>
        <w:rPr>
          <w:rFonts w:ascii="Dubai" w:hAnsi="Dubai" w:cs="Dubai"/>
        </w:rPr>
      </w:pPr>
      <w:bookmarkStart w:id="11" w:name="_Toc19439888"/>
      <w:r w:rsidRPr="001F659B">
        <w:rPr>
          <w:rFonts w:ascii="Dubai" w:hAnsi="Dubai" w:cs="Dubai"/>
        </w:rPr>
        <w:t>professional expectations of the defense contractor (DC)</w:t>
      </w:r>
      <w:bookmarkEnd w:id="11"/>
    </w:p>
    <w:p w:rsidR="002912EF" w:rsidRPr="001F659B" w:rsidRDefault="002912EF" w:rsidP="002912EF">
      <w:pPr>
        <w:pStyle w:val="ListParagraph"/>
        <w:rPr>
          <w:rFonts w:ascii="Dubai" w:hAnsi="Dubai" w:cs="Dubai"/>
          <w:lang w:val="en-US" w:eastAsia="zh-CN"/>
        </w:rPr>
      </w:pPr>
      <w:r w:rsidRPr="001F659B">
        <w:rPr>
          <w:rFonts w:ascii="Dubai" w:hAnsi="Dubai" w:cs="Dubai"/>
          <w:lang w:val="en-US" w:eastAsia="zh-CN"/>
        </w:rPr>
        <w:t>Provide induction program for all interns within one week of starting the internship.</w:t>
      </w:r>
    </w:p>
    <w:p w:rsidR="002912EF" w:rsidRPr="001F659B" w:rsidRDefault="002912EF" w:rsidP="001F659B">
      <w:pPr>
        <w:pStyle w:val="ListParagraph"/>
        <w:rPr>
          <w:rFonts w:ascii="Dubai" w:hAnsi="Dubai" w:cs="Dubai"/>
          <w:lang w:val="en-US" w:eastAsia="zh-CN"/>
        </w:rPr>
      </w:pPr>
      <w:r w:rsidRPr="001F659B">
        <w:rPr>
          <w:rFonts w:ascii="Dubai" w:hAnsi="Dubai" w:cs="Dubai"/>
          <w:lang w:val="en-US" w:eastAsia="zh-CN"/>
        </w:rPr>
        <w:t>Provide safe and clean work environment, all the regulations related to HSE should be communicated to the intern from day one.</w:t>
      </w:r>
    </w:p>
    <w:p w:rsidR="002912EF" w:rsidRPr="001F659B" w:rsidRDefault="002912EF" w:rsidP="001F659B">
      <w:pPr>
        <w:pStyle w:val="ListParagraph"/>
        <w:rPr>
          <w:rFonts w:ascii="Dubai" w:hAnsi="Dubai" w:cs="Dubai"/>
          <w:lang w:val="en-US" w:eastAsia="zh-CN"/>
        </w:rPr>
      </w:pPr>
      <w:r w:rsidRPr="001F659B">
        <w:rPr>
          <w:rFonts w:ascii="Dubai" w:hAnsi="Dubai" w:cs="Dubai"/>
          <w:lang w:val="en-US" w:eastAsia="zh-CN"/>
        </w:rPr>
        <w:t xml:space="preserve">Will not engage the intern in any significant or sensitive additional assignments without formal approval by the intern supervisor. </w:t>
      </w:r>
    </w:p>
    <w:p w:rsidR="002912EF" w:rsidRPr="001F659B" w:rsidRDefault="002912EF" w:rsidP="00411C7F">
      <w:pPr>
        <w:pStyle w:val="ListParagraph"/>
        <w:rPr>
          <w:rFonts w:ascii="Dubai" w:hAnsi="Dubai" w:cs="Dubai"/>
          <w:lang w:val="en-US" w:eastAsia="zh-CN"/>
        </w:rPr>
      </w:pPr>
      <w:r w:rsidRPr="001F659B">
        <w:rPr>
          <w:rFonts w:ascii="Dubai" w:hAnsi="Dubai" w:cs="Dubai"/>
          <w:lang w:val="en-US" w:eastAsia="zh-CN"/>
        </w:rPr>
        <w:t xml:space="preserve">Intern should not work at night the term "night" means a period of 12 consecutive hours at least including the period from 8pm until 6am. During working hours, intern are entitled to minimum one break for rest, meals or prayers. Total breaks shall not be less than one hour.  </w:t>
      </w:r>
    </w:p>
    <w:p w:rsidR="002912EF" w:rsidRPr="001F659B" w:rsidRDefault="002912EF" w:rsidP="00411C7F">
      <w:pPr>
        <w:pStyle w:val="ListParagraph"/>
        <w:rPr>
          <w:rFonts w:ascii="Dubai" w:hAnsi="Dubai" w:cs="Dubai"/>
          <w:lang w:val="en-US" w:eastAsia="zh-CN"/>
        </w:rPr>
      </w:pPr>
      <w:r w:rsidRPr="001F659B">
        <w:rPr>
          <w:rFonts w:ascii="Dubai" w:hAnsi="Dubai" w:cs="Dubai"/>
          <w:lang w:val="en-US" w:eastAsia="zh-CN"/>
        </w:rPr>
        <w:t>Ensures the availability of suitable projects also for research and tasks for the intern to engage in for the duration of the internship.</w:t>
      </w:r>
    </w:p>
    <w:p w:rsidR="002912EF" w:rsidRPr="001F659B" w:rsidRDefault="002912EF" w:rsidP="00411C7F">
      <w:pPr>
        <w:pStyle w:val="ListParagraph"/>
        <w:rPr>
          <w:rFonts w:ascii="Dubai" w:hAnsi="Dubai" w:cs="Dubai"/>
          <w:lang w:val="en-US" w:eastAsia="zh-CN"/>
        </w:rPr>
      </w:pPr>
      <w:r w:rsidRPr="001F659B">
        <w:rPr>
          <w:rFonts w:ascii="Dubai" w:hAnsi="Dubai" w:cs="Dubai"/>
          <w:lang w:val="en-US" w:eastAsia="zh-CN"/>
        </w:rPr>
        <w:t>Monitor the progress of the intern and communicate frequently with him/her to offer constructive feedback.</w:t>
      </w:r>
    </w:p>
    <w:p w:rsidR="002912EF" w:rsidRPr="001F659B" w:rsidRDefault="002912EF" w:rsidP="00411C7F">
      <w:pPr>
        <w:pStyle w:val="ListParagraph"/>
        <w:rPr>
          <w:rFonts w:ascii="Dubai" w:hAnsi="Dubai" w:cs="Dubai"/>
          <w:lang w:val="en-US" w:eastAsia="zh-CN"/>
        </w:rPr>
      </w:pPr>
      <w:r w:rsidRPr="001F659B">
        <w:rPr>
          <w:rFonts w:ascii="Dubai" w:hAnsi="Dubai" w:cs="Dubai"/>
          <w:lang w:val="en-US" w:eastAsia="zh-CN"/>
        </w:rPr>
        <w:t>Provide training on the areas that were agreed and indicated in the LOI, in case of any changes defense contractors need to communicate this officially to Tawazun.</w:t>
      </w:r>
    </w:p>
    <w:p w:rsidR="002912EF" w:rsidRPr="001F659B" w:rsidRDefault="002912EF" w:rsidP="00411C7F">
      <w:pPr>
        <w:pStyle w:val="ListParagraph"/>
        <w:rPr>
          <w:rFonts w:ascii="Dubai" w:hAnsi="Dubai" w:cs="Dubai"/>
          <w:lang w:val="en-US" w:eastAsia="zh-CN"/>
        </w:rPr>
      </w:pPr>
      <w:r w:rsidRPr="001F659B">
        <w:rPr>
          <w:rFonts w:ascii="Dubai" w:hAnsi="Dubai" w:cs="Dubai"/>
          <w:lang w:val="en-US" w:eastAsia="zh-CN"/>
        </w:rPr>
        <w:t>Provide facilities and resources for the intern so as to enable him/her to complete the assigned tasks.</w:t>
      </w:r>
    </w:p>
    <w:p w:rsidR="002912EF" w:rsidRPr="001F659B" w:rsidRDefault="002912EF" w:rsidP="00411C7F">
      <w:pPr>
        <w:pStyle w:val="ListParagraph"/>
        <w:rPr>
          <w:rFonts w:ascii="Dubai" w:hAnsi="Dubai" w:cs="Dubai"/>
          <w:lang w:val="en-US" w:eastAsia="zh-CN"/>
        </w:rPr>
      </w:pPr>
      <w:r w:rsidRPr="001F659B">
        <w:rPr>
          <w:rFonts w:ascii="Dubai" w:hAnsi="Dubai" w:cs="Dubai"/>
          <w:lang w:val="en-US" w:eastAsia="zh-CN"/>
        </w:rPr>
        <w:t>Bear any work-related expenses incurred by the intern that may be necessary to complete a work place assignment.</w:t>
      </w:r>
    </w:p>
    <w:p w:rsidR="002912EF" w:rsidRPr="001F659B" w:rsidRDefault="002912EF" w:rsidP="00411C7F">
      <w:pPr>
        <w:pStyle w:val="ListParagraph"/>
        <w:rPr>
          <w:rFonts w:ascii="Dubai" w:hAnsi="Dubai" w:cs="Dubai"/>
          <w:lang w:val="en-US" w:eastAsia="zh-CN"/>
        </w:rPr>
      </w:pPr>
      <w:r w:rsidRPr="001F659B">
        <w:rPr>
          <w:rFonts w:ascii="Dubai" w:hAnsi="Dubai" w:cs="Dubai"/>
          <w:lang w:val="en-US" w:eastAsia="zh-CN"/>
        </w:rPr>
        <w:t>Send the Intern’s evaluation form to the Program Manager within Tawazun, upon completion of the internship.</w:t>
      </w:r>
    </w:p>
    <w:p w:rsidR="002912EF" w:rsidRPr="001F659B" w:rsidRDefault="002912EF" w:rsidP="002912EF">
      <w:pPr>
        <w:pStyle w:val="ListParagraph"/>
        <w:rPr>
          <w:rFonts w:ascii="Dubai" w:hAnsi="Dubai" w:cs="Dubai"/>
          <w:lang w:val="en-US" w:eastAsia="zh-CN"/>
        </w:rPr>
      </w:pPr>
      <w:r w:rsidRPr="001F659B">
        <w:rPr>
          <w:rFonts w:ascii="Dubai" w:hAnsi="Dubai" w:cs="Dubai"/>
          <w:lang w:val="en-US" w:eastAsia="zh-CN"/>
        </w:rPr>
        <w:t xml:space="preserve">Assign Supervisor/Mentor: who the intern can contact for anything they need and who the intern responds to, without hierarchy restraints, </w:t>
      </w:r>
    </w:p>
    <w:p w:rsidR="002912EF" w:rsidRPr="001F659B" w:rsidRDefault="002912EF" w:rsidP="002912EF">
      <w:pPr>
        <w:pStyle w:val="ListParagraph"/>
        <w:rPr>
          <w:rFonts w:ascii="Dubai" w:hAnsi="Dubai" w:cs="Dubai"/>
          <w:lang w:val="en-US" w:eastAsia="zh-CN"/>
        </w:rPr>
      </w:pPr>
      <w:r w:rsidRPr="001F659B">
        <w:rPr>
          <w:rFonts w:ascii="Dubai" w:hAnsi="Dubai" w:cs="Dubai"/>
          <w:lang w:val="en-US" w:eastAsia="zh-CN"/>
        </w:rPr>
        <w:lastRenderedPageBreak/>
        <w:t>experience certificate: The DCs  shall give the interns an experience certificate at the end of internship, which shall note his/her responsibilities during the set period, and an appraisal of his/her performance</w:t>
      </w:r>
    </w:p>
    <w:p w:rsidR="002912EF" w:rsidRPr="001F659B" w:rsidRDefault="002912EF" w:rsidP="002912EF">
      <w:pPr>
        <w:pStyle w:val="ListParagraph"/>
        <w:rPr>
          <w:rFonts w:ascii="Dubai" w:hAnsi="Dubai" w:cs="Dubai"/>
          <w:lang w:val="en-US" w:eastAsia="zh-CN"/>
        </w:rPr>
      </w:pPr>
      <w:r w:rsidRPr="001F659B">
        <w:rPr>
          <w:rFonts w:ascii="Dubai" w:hAnsi="Dubai" w:cs="Dubai"/>
          <w:lang w:val="en-US" w:eastAsia="zh-CN"/>
        </w:rPr>
        <w:t>DCs should notify the intern’s guardian &amp; SEEDs program manager in case of the intern’s sickness, absence, or any conduct that requires guardian &amp; SEEDs program manager’s knowledge during working or internship hours.</w:t>
      </w:r>
    </w:p>
    <w:p w:rsidR="002912EF" w:rsidRPr="001F659B" w:rsidRDefault="002912EF" w:rsidP="002912EF">
      <w:pPr>
        <w:pStyle w:val="ListParagraph"/>
        <w:numPr>
          <w:ilvl w:val="0"/>
          <w:numId w:val="0"/>
        </w:numPr>
        <w:ind w:left="864"/>
        <w:rPr>
          <w:rFonts w:ascii="Dubai" w:hAnsi="Dubai" w:cs="Dubai"/>
          <w:lang w:val="en-US" w:eastAsia="zh-CN"/>
        </w:rPr>
      </w:pPr>
    </w:p>
    <w:p w:rsidR="00411C7F" w:rsidRPr="001F659B" w:rsidRDefault="00411C7F" w:rsidP="002912EF">
      <w:pPr>
        <w:pStyle w:val="ListParagraph"/>
        <w:numPr>
          <w:ilvl w:val="0"/>
          <w:numId w:val="0"/>
        </w:numPr>
        <w:ind w:left="864"/>
        <w:rPr>
          <w:rFonts w:ascii="Dubai" w:hAnsi="Dubai" w:cs="Dubai"/>
          <w:lang w:val="en-US" w:eastAsia="zh-CN"/>
        </w:rPr>
      </w:pPr>
    </w:p>
    <w:p w:rsidR="002912EF" w:rsidRPr="001F659B" w:rsidRDefault="002912EF" w:rsidP="002912EF">
      <w:pPr>
        <w:pStyle w:val="ListParagraph"/>
        <w:numPr>
          <w:ilvl w:val="0"/>
          <w:numId w:val="0"/>
        </w:numPr>
        <w:ind w:left="864"/>
        <w:rPr>
          <w:rFonts w:ascii="Dubai" w:hAnsi="Dubai" w:cs="Dubai"/>
          <w:lang w:val="en-US" w:eastAsia="zh-CN"/>
        </w:rPr>
      </w:pPr>
      <w:r w:rsidRPr="001F659B">
        <w:rPr>
          <w:rFonts w:ascii="Dubai" w:hAnsi="Dubai" w:cs="Dubai"/>
          <w:lang w:val="en-US" w:eastAsia="zh-CN"/>
        </w:rPr>
        <w:t>DC hereby confirms that the above terms and conditions have been reviewed, understood and accepted as a professional guideline.</w:t>
      </w:r>
    </w:p>
    <w:p w:rsidR="002912EF" w:rsidRPr="001F659B" w:rsidRDefault="002912EF" w:rsidP="002912EF">
      <w:pPr>
        <w:pStyle w:val="ListParagraph"/>
        <w:numPr>
          <w:ilvl w:val="0"/>
          <w:numId w:val="0"/>
        </w:numPr>
        <w:ind w:left="864"/>
        <w:rPr>
          <w:rFonts w:ascii="Dubai" w:hAnsi="Dubai" w:cs="Dubai"/>
          <w:lang w:val="en-US" w:eastAsia="zh-CN"/>
        </w:rPr>
      </w:pPr>
    </w:p>
    <w:p w:rsidR="002912EF" w:rsidRPr="001F659B" w:rsidRDefault="002912EF" w:rsidP="002912EF">
      <w:pPr>
        <w:pStyle w:val="ListParagraph"/>
        <w:numPr>
          <w:ilvl w:val="0"/>
          <w:numId w:val="0"/>
        </w:numPr>
        <w:ind w:left="864"/>
        <w:rPr>
          <w:rFonts w:ascii="Dubai" w:hAnsi="Dubai" w:cs="Dubai"/>
          <w:lang w:val="en-US" w:eastAsia="zh-CN"/>
        </w:rPr>
      </w:pPr>
    </w:p>
    <w:p w:rsidR="002912EF" w:rsidRPr="001F659B" w:rsidRDefault="002912EF" w:rsidP="002912EF">
      <w:pPr>
        <w:pStyle w:val="ListParagraph"/>
        <w:numPr>
          <w:ilvl w:val="0"/>
          <w:numId w:val="0"/>
        </w:numPr>
        <w:ind w:left="864"/>
        <w:rPr>
          <w:rFonts w:ascii="Dubai" w:hAnsi="Dubai" w:cs="Dubai"/>
          <w:lang w:val="en-US" w:eastAsia="zh-CN"/>
        </w:rPr>
      </w:pPr>
    </w:p>
    <w:p w:rsidR="002912EF" w:rsidRPr="001F659B" w:rsidRDefault="002912EF" w:rsidP="002912EF">
      <w:pPr>
        <w:ind w:left="864" w:hanging="432"/>
        <w:rPr>
          <w:rFonts w:ascii="Dubai" w:hAnsi="Dubai" w:cs="Dubai"/>
          <w:lang w:eastAsia="zh-CN"/>
        </w:rPr>
      </w:pPr>
      <w:r w:rsidRPr="001F659B">
        <w:rPr>
          <w:rFonts w:ascii="Dubai" w:hAnsi="Dubai" w:cs="Dubai"/>
          <w:lang w:eastAsia="zh-CN"/>
        </w:rPr>
        <w:t xml:space="preserve">___________________________                                                               </w:t>
      </w:r>
    </w:p>
    <w:p w:rsidR="002912EF" w:rsidRPr="001F659B" w:rsidRDefault="002912EF" w:rsidP="002912EF">
      <w:pPr>
        <w:ind w:firstLine="720"/>
        <w:rPr>
          <w:rFonts w:ascii="Dubai" w:hAnsi="Dubai" w:cs="Dubai"/>
          <w:lang w:eastAsia="zh-CN"/>
        </w:rPr>
      </w:pPr>
      <w:r w:rsidRPr="001F659B">
        <w:rPr>
          <w:rFonts w:ascii="Dubai" w:hAnsi="Dubai" w:cs="Dubai"/>
          <w:lang w:eastAsia="zh-CN"/>
        </w:rPr>
        <w:t>Defense Contractor</w:t>
      </w:r>
    </w:p>
    <w:p w:rsidR="002912EF" w:rsidRPr="002912EF" w:rsidRDefault="002912EF" w:rsidP="002912EF">
      <w:pPr>
        <w:ind w:left="432"/>
        <w:rPr>
          <w:lang w:eastAsia="zh-CN"/>
        </w:rPr>
      </w:pPr>
    </w:p>
    <w:p w:rsidR="00C20A6B" w:rsidRPr="00C20A6B" w:rsidRDefault="00C20A6B" w:rsidP="00C20A6B">
      <w:pPr>
        <w:rPr>
          <w:lang w:eastAsia="zh-CN"/>
        </w:rPr>
      </w:pPr>
    </w:p>
    <w:p w:rsidR="008F2769" w:rsidRDefault="008F2769" w:rsidP="008F2769">
      <w:pPr>
        <w:spacing w:line="240" w:lineRule="auto"/>
      </w:pPr>
    </w:p>
    <w:sectPr w:rsidR="008F2769" w:rsidSect="00C53178">
      <w:headerReference w:type="default" r:id="rId9"/>
      <w:footerReference w:type="default" r:id="rId10"/>
      <w:pgSz w:w="11906" w:h="16838" w:code="9"/>
      <w:pgMar w:top="1685" w:right="1152" w:bottom="1008" w:left="1152" w:header="720" w:footer="84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0A4A" w:rsidRDefault="00F00A4A" w:rsidP="007B6435">
      <w:pPr>
        <w:spacing w:line="240" w:lineRule="auto"/>
      </w:pPr>
      <w:r>
        <w:separator/>
      </w:r>
    </w:p>
  </w:endnote>
  <w:endnote w:type="continuationSeparator" w:id="0">
    <w:p w:rsidR="00F00A4A" w:rsidRDefault="00F00A4A" w:rsidP="007B64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Dubai">
    <w:panose1 w:val="020B0503030403030204"/>
    <w:charset w:val="00"/>
    <w:family w:val="swiss"/>
    <w:pitch w:val="variable"/>
    <w:sig w:usb0="80002067"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630"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070"/>
      <w:gridCol w:w="6390"/>
      <w:gridCol w:w="1170"/>
    </w:tblGrid>
    <w:tr w:rsidR="00ED5A0D" w:rsidTr="00A135C2">
      <w:tc>
        <w:tcPr>
          <w:tcW w:w="2070" w:type="dxa"/>
        </w:tcPr>
        <w:p w:rsidR="00ED5A0D" w:rsidRDefault="00F00A4A" w:rsidP="00A135C2">
          <w:pPr>
            <w:pStyle w:val="Footer"/>
          </w:pPr>
          <w:r>
            <w:fldChar w:fldCharType="begin"/>
          </w:r>
          <w:r>
            <w:instrText xml:space="preserve"> STYLEREF  Doc_Class  \* MERGEFORMAT </w:instrText>
          </w:r>
          <w:r>
            <w:fldChar w:fldCharType="separate"/>
          </w:r>
          <w:r w:rsidR="00265E69">
            <w:rPr>
              <w:noProof/>
            </w:rPr>
            <w:t>Public</w:t>
          </w:r>
          <w:r>
            <w:rPr>
              <w:noProof/>
            </w:rPr>
            <w:fldChar w:fldCharType="end"/>
          </w:r>
        </w:p>
      </w:tc>
      <w:tc>
        <w:tcPr>
          <w:tcW w:w="6390" w:type="dxa"/>
        </w:tcPr>
        <w:p w:rsidR="00ED5A0D" w:rsidRDefault="00ED5A0D">
          <w:pPr>
            <w:pStyle w:val="Footer"/>
          </w:pPr>
          <w:r w:rsidRPr="00E10E09">
            <w:rPr>
              <w:rFonts w:ascii="Calibri" w:hAnsi="Calibri" w:cs="Arial"/>
              <w:color w:val="808080" w:themeColor="background1" w:themeShade="80"/>
              <w:sz w:val="16"/>
              <w:szCs w:val="16"/>
            </w:rPr>
            <w:t>Once PRINTED, this is an UNCONTROLLED DOCUMENT. Refer to the Portal for latest version</w:t>
          </w:r>
        </w:p>
      </w:tc>
      <w:tc>
        <w:tcPr>
          <w:tcW w:w="1170" w:type="dxa"/>
        </w:tcPr>
        <w:p w:rsidR="00ED5A0D" w:rsidRDefault="00ED5A0D" w:rsidP="00C53178">
          <w:pPr>
            <w:pStyle w:val="Footer"/>
            <w:jc w:val="right"/>
          </w:pPr>
          <w:r>
            <w:rPr>
              <w:rFonts w:ascii="Calibri" w:hAnsi="Calibri" w:cs="Arial"/>
              <w:bCs/>
              <w:color w:val="000000" w:themeColor="text1"/>
              <w:spacing w:val="30"/>
              <w:szCs w:val="18"/>
            </w:rPr>
            <w:t>TAWAZUN</w:t>
          </w:r>
        </w:p>
      </w:tc>
    </w:tr>
  </w:tbl>
  <w:p w:rsidR="00ED5A0D" w:rsidRDefault="00ED5A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0A4A" w:rsidRDefault="00F00A4A" w:rsidP="007B6435">
      <w:pPr>
        <w:spacing w:line="240" w:lineRule="auto"/>
      </w:pPr>
      <w:r>
        <w:separator/>
      </w:r>
    </w:p>
  </w:footnote>
  <w:footnote w:type="continuationSeparator" w:id="0">
    <w:p w:rsidR="00F00A4A" w:rsidRDefault="00F00A4A" w:rsidP="007B643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455"/>
      <w:gridCol w:w="1137"/>
    </w:tblGrid>
    <w:tr w:rsidR="00ED5A0D" w:rsidTr="0075451E">
      <w:tc>
        <w:tcPr>
          <w:tcW w:w="8455" w:type="dxa"/>
        </w:tcPr>
        <w:p w:rsidR="00ED5A0D" w:rsidRDefault="00F00A4A" w:rsidP="00D50EFA">
          <w:pPr>
            <w:pStyle w:val="Header"/>
            <w:tabs>
              <w:tab w:val="clear" w:pos="9026"/>
            </w:tabs>
          </w:pPr>
          <w:r>
            <w:fldChar w:fldCharType="begin"/>
          </w:r>
          <w:r>
            <w:instrText xml:space="preserve"> STYLEREF  Title  \* MERGEFORMAT </w:instrText>
          </w:r>
          <w:r>
            <w:fldChar w:fldCharType="separate"/>
          </w:r>
          <w:r w:rsidR="00265E69">
            <w:rPr>
              <w:noProof/>
            </w:rPr>
            <w:t>Sustain &amp; Enhance Emiratization in Defense &amp; Security (SEEDS)</w:t>
          </w:r>
          <w:r>
            <w:rPr>
              <w:noProof/>
            </w:rPr>
            <w:fldChar w:fldCharType="end"/>
          </w:r>
        </w:p>
      </w:tc>
      <w:tc>
        <w:tcPr>
          <w:tcW w:w="1137" w:type="dxa"/>
        </w:tcPr>
        <w:p w:rsidR="00ED5A0D" w:rsidRDefault="00ED5A0D" w:rsidP="0075451E">
          <w:pPr>
            <w:pStyle w:val="HeaderPageNo"/>
            <w:ind w:right="54"/>
          </w:pPr>
          <w:r>
            <w:fldChar w:fldCharType="begin"/>
          </w:r>
          <w:r>
            <w:instrText xml:space="preserve"> PAGE  \* Arabic  \* MERGEFORMAT </w:instrText>
          </w:r>
          <w:r>
            <w:fldChar w:fldCharType="separate"/>
          </w:r>
          <w:r w:rsidR="001F659B">
            <w:rPr>
              <w:noProof/>
            </w:rPr>
            <w:t>6</w:t>
          </w:r>
          <w:r>
            <w:fldChar w:fldCharType="end"/>
          </w:r>
        </w:p>
      </w:tc>
    </w:tr>
  </w:tbl>
  <w:p w:rsidR="00ED5A0D" w:rsidRDefault="00ED5A0D" w:rsidP="00D50EF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84BC6"/>
    <w:multiLevelType w:val="hybridMultilevel"/>
    <w:tmpl w:val="628878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303B71"/>
    <w:multiLevelType w:val="hybridMultilevel"/>
    <w:tmpl w:val="B34E58C0"/>
    <w:lvl w:ilvl="0" w:tplc="356839CC">
      <w:start w:val="1"/>
      <w:numFmt w:val="decimal"/>
      <w:lvlText w:val="Table %1"/>
      <w:lvlJc w:val="left"/>
      <w:pPr>
        <w:ind w:left="79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7A31F4"/>
    <w:multiLevelType w:val="multilevel"/>
    <w:tmpl w:val="86529334"/>
    <w:lvl w:ilvl="0">
      <w:start w:val="1"/>
      <w:numFmt w:val="bullet"/>
      <w:pStyle w:val="Bullet"/>
      <w:lvlText w:val=""/>
      <w:lvlJc w:val="left"/>
      <w:pPr>
        <w:ind w:left="1296" w:hanging="288"/>
      </w:pPr>
      <w:rPr>
        <w:rFonts w:ascii="Symbol" w:hAnsi="Symbol" w:cs="Times New Roman" w:hint="default"/>
      </w:rPr>
    </w:lvl>
    <w:lvl w:ilvl="1">
      <w:start w:val="1"/>
      <w:numFmt w:val="bullet"/>
      <w:lvlText w:val=""/>
      <w:lvlJc w:val="left"/>
      <w:pPr>
        <w:tabs>
          <w:tab w:val="num" w:pos="1944"/>
        </w:tabs>
        <w:ind w:left="1584" w:hanging="288"/>
      </w:pPr>
      <w:rPr>
        <w:rFonts w:ascii="Symbol" w:hAnsi="Symbol" w:cs="Times New Roman" w:hint="default"/>
      </w:rPr>
    </w:lvl>
    <w:lvl w:ilvl="2">
      <w:start w:val="1"/>
      <w:numFmt w:val="bullet"/>
      <w:lvlText w:val="o"/>
      <w:lvlJc w:val="left"/>
      <w:pPr>
        <w:ind w:left="1872" w:hanging="144"/>
      </w:pPr>
      <w:rPr>
        <w:rFonts w:ascii="Courier New" w:hAnsi="Courier New" w:cs="Courier New" w:hint="default"/>
        <w:b w:val="0"/>
        <w:bCs w:val="0"/>
        <w:i w:val="0"/>
        <w:iCs w:val="0"/>
        <w:sz w:val="12"/>
        <w:szCs w:val="12"/>
      </w:rPr>
    </w:lvl>
    <w:lvl w:ilvl="3">
      <w:start w:val="1"/>
      <w:numFmt w:val="bullet"/>
      <w:lvlText w:val="-"/>
      <w:lvlJc w:val="left"/>
      <w:pPr>
        <w:ind w:left="2088" w:hanging="216"/>
      </w:pPr>
      <w:rPr>
        <w:rFonts w:ascii="Courier New" w:hAnsi="Courier New" w:cs="Courier New" w:hint="default"/>
        <w:b/>
        <w:i w:val="0"/>
        <w:sz w:val="16"/>
        <w:szCs w:val="16"/>
      </w:rPr>
    </w:lvl>
    <w:lvl w:ilvl="4">
      <w:start w:val="1"/>
      <w:numFmt w:val="bullet"/>
      <w:lvlText w:val="o"/>
      <w:lvlJc w:val="left"/>
      <w:pPr>
        <w:ind w:left="2448" w:hanging="288"/>
      </w:pPr>
      <w:rPr>
        <w:rFonts w:ascii="Courier New" w:hAnsi="Courier New" w:hint="default"/>
      </w:rPr>
    </w:lvl>
    <w:lvl w:ilvl="5">
      <w:start w:val="1"/>
      <w:numFmt w:val="bullet"/>
      <w:lvlText w:val=""/>
      <w:lvlJc w:val="left"/>
      <w:pPr>
        <w:ind w:left="2736" w:hanging="288"/>
      </w:pPr>
      <w:rPr>
        <w:rFonts w:ascii="Symbol" w:hAnsi="Symbol" w:hint="default"/>
      </w:rPr>
    </w:lvl>
    <w:lvl w:ilvl="6">
      <w:start w:val="1"/>
      <w:numFmt w:val="bullet"/>
      <w:lvlText w:val=""/>
      <w:lvlJc w:val="left"/>
      <w:pPr>
        <w:ind w:left="3024" w:hanging="288"/>
      </w:pPr>
      <w:rPr>
        <w:rFonts w:ascii="Symbol" w:hAnsi="Symbol" w:hint="default"/>
      </w:rPr>
    </w:lvl>
    <w:lvl w:ilvl="7">
      <w:start w:val="1"/>
      <w:numFmt w:val="bullet"/>
      <w:lvlText w:val="o"/>
      <w:lvlJc w:val="left"/>
      <w:pPr>
        <w:ind w:left="3312" w:hanging="288"/>
      </w:pPr>
      <w:rPr>
        <w:rFonts w:ascii="Courier New" w:hAnsi="Courier New" w:hint="default"/>
      </w:rPr>
    </w:lvl>
    <w:lvl w:ilvl="8">
      <w:start w:val="1"/>
      <w:numFmt w:val="bullet"/>
      <w:lvlText w:val=""/>
      <w:lvlJc w:val="left"/>
      <w:pPr>
        <w:ind w:left="3600" w:hanging="288"/>
      </w:pPr>
      <w:rPr>
        <w:rFonts w:ascii="Symbol" w:hAnsi="Symbol" w:hint="default"/>
      </w:rPr>
    </w:lvl>
  </w:abstractNum>
  <w:abstractNum w:abstractNumId="3" w15:restartNumberingAfterBreak="0">
    <w:nsid w:val="5674584D"/>
    <w:multiLevelType w:val="hybridMultilevel"/>
    <w:tmpl w:val="2F2E77DC"/>
    <w:lvl w:ilvl="0" w:tplc="04090001">
      <w:start w:val="1"/>
      <w:numFmt w:val="bullet"/>
      <w:lvlText w:val=""/>
      <w:lvlJc w:val="left"/>
      <w:pPr>
        <w:ind w:left="1872" w:hanging="360"/>
      </w:pPr>
      <w:rPr>
        <w:rFonts w:ascii="Symbol" w:hAnsi="Symbol"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4" w15:restartNumberingAfterBreak="0">
    <w:nsid w:val="61AD6AB3"/>
    <w:multiLevelType w:val="hybridMultilevel"/>
    <w:tmpl w:val="9D6CE556"/>
    <w:lvl w:ilvl="0" w:tplc="04090001">
      <w:start w:val="1"/>
      <w:numFmt w:val="bullet"/>
      <w:lvlText w:val=""/>
      <w:lvlJc w:val="left"/>
      <w:pPr>
        <w:ind w:left="616" w:hanging="360"/>
      </w:pPr>
      <w:rPr>
        <w:rFonts w:ascii="Symbol" w:hAnsi="Symbol" w:hint="default"/>
      </w:rPr>
    </w:lvl>
    <w:lvl w:ilvl="1" w:tplc="04090003" w:tentative="1">
      <w:start w:val="1"/>
      <w:numFmt w:val="bullet"/>
      <w:lvlText w:val="o"/>
      <w:lvlJc w:val="left"/>
      <w:pPr>
        <w:ind w:left="1336" w:hanging="360"/>
      </w:pPr>
      <w:rPr>
        <w:rFonts w:ascii="Courier New" w:hAnsi="Courier New" w:cs="Courier New" w:hint="default"/>
      </w:rPr>
    </w:lvl>
    <w:lvl w:ilvl="2" w:tplc="04090005" w:tentative="1">
      <w:start w:val="1"/>
      <w:numFmt w:val="bullet"/>
      <w:lvlText w:val=""/>
      <w:lvlJc w:val="left"/>
      <w:pPr>
        <w:ind w:left="2056" w:hanging="360"/>
      </w:pPr>
      <w:rPr>
        <w:rFonts w:ascii="Wingdings" w:hAnsi="Wingdings" w:hint="default"/>
      </w:rPr>
    </w:lvl>
    <w:lvl w:ilvl="3" w:tplc="04090001" w:tentative="1">
      <w:start w:val="1"/>
      <w:numFmt w:val="bullet"/>
      <w:lvlText w:val=""/>
      <w:lvlJc w:val="left"/>
      <w:pPr>
        <w:ind w:left="2776" w:hanging="360"/>
      </w:pPr>
      <w:rPr>
        <w:rFonts w:ascii="Symbol" w:hAnsi="Symbol" w:hint="default"/>
      </w:rPr>
    </w:lvl>
    <w:lvl w:ilvl="4" w:tplc="04090003" w:tentative="1">
      <w:start w:val="1"/>
      <w:numFmt w:val="bullet"/>
      <w:lvlText w:val="o"/>
      <w:lvlJc w:val="left"/>
      <w:pPr>
        <w:ind w:left="3496" w:hanging="360"/>
      </w:pPr>
      <w:rPr>
        <w:rFonts w:ascii="Courier New" w:hAnsi="Courier New" w:cs="Courier New" w:hint="default"/>
      </w:rPr>
    </w:lvl>
    <w:lvl w:ilvl="5" w:tplc="04090005" w:tentative="1">
      <w:start w:val="1"/>
      <w:numFmt w:val="bullet"/>
      <w:lvlText w:val=""/>
      <w:lvlJc w:val="left"/>
      <w:pPr>
        <w:ind w:left="4216" w:hanging="360"/>
      </w:pPr>
      <w:rPr>
        <w:rFonts w:ascii="Wingdings" w:hAnsi="Wingdings" w:hint="default"/>
      </w:rPr>
    </w:lvl>
    <w:lvl w:ilvl="6" w:tplc="04090001" w:tentative="1">
      <w:start w:val="1"/>
      <w:numFmt w:val="bullet"/>
      <w:lvlText w:val=""/>
      <w:lvlJc w:val="left"/>
      <w:pPr>
        <w:ind w:left="4936" w:hanging="360"/>
      </w:pPr>
      <w:rPr>
        <w:rFonts w:ascii="Symbol" w:hAnsi="Symbol" w:hint="default"/>
      </w:rPr>
    </w:lvl>
    <w:lvl w:ilvl="7" w:tplc="04090003" w:tentative="1">
      <w:start w:val="1"/>
      <w:numFmt w:val="bullet"/>
      <w:lvlText w:val="o"/>
      <w:lvlJc w:val="left"/>
      <w:pPr>
        <w:ind w:left="5656" w:hanging="360"/>
      </w:pPr>
      <w:rPr>
        <w:rFonts w:ascii="Courier New" w:hAnsi="Courier New" w:cs="Courier New" w:hint="default"/>
      </w:rPr>
    </w:lvl>
    <w:lvl w:ilvl="8" w:tplc="04090005" w:tentative="1">
      <w:start w:val="1"/>
      <w:numFmt w:val="bullet"/>
      <w:lvlText w:val=""/>
      <w:lvlJc w:val="left"/>
      <w:pPr>
        <w:ind w:left="6376" w:hanging="360"/>
      </w:pPr>
      <w:rPr>
        <w:rFonts w:ascii="Wingdings" w:hAnsi="Wingdings" w:hint="default"/>
      </w:rPr>
    </w:lvl>
  </w:abstractNum>
  <w:abstractNum w:abstractNumId="5" w15:restartNumberingAfterBreak="0">
    <w:nsid w:val="7A6C52B7"/>
    <w:multiLevelType w:val="multilevel"/>
    <w:tmpl w:val="B60EE22E"/>
    <w:lvl w:ilvl="0">
      <w:start w:val="1"/>
      <w:numFmt w:val="decimal"/>
      <w:pStyle w:val="Heading1"/>
      <w:lvlText w:val="%1."/>
      <w:lvlJc w:val="left"/>
      <w:pPr>
        <w:ind w:left="360" w:hanging="360"/>
      </w:pPr>
      <w:rPr>
        <w:rFonts w:ascii="Calibri" w:hAnsi="Calibri" w:hint="default"/>
        <w:color w:val="auto"/>
        <w:sz w:val="22"/>
        <w:szCs w:val="18"/>
      </w:rPr>
    </w:lvl>
    <w:lvl w:ilvl="1">
      <w:start w:val="1"/>
      <w:numFmt w:val="decimal"/>
      <w:pStyle w:val="ListParagraph"/>
      <w:lvlText w:val="%1.%2"/>
      <w:lvlJc w:val="left"/>
      <w:pPr>
        <w:ind w:left="864" w:hanging="432"/>
      </w:pPr>
      <w:rPr>
        <w:rFonts w:ascii="Calibri" w:hAnsi="Calibri" w:cs="Arial" w:hint="default"/>
        <w:b w:val="0"/>
        <w:i w:val="0"/>
        <w:color w:val="auto"/>
        <w:sz w:val="18"/>
        <w:szCs w:val="18"/>
      </w:rPr>
    </w:lvl>
    <w:lvl w:ilvl="2">
      <w:start w:val="1"/>
      <w:numFmt w:val="decimal"/>
      <w:lvlText w:val="%1.%2.%3"/>
      <w:lvlJc w:val="left"/>
      <w:pPr>
        <w:ind w:left="1152" w:hanging="576"/>
      </w:pPr>
      <w:rPr>
        <w:rFonts w:ascii="Calibri" w:hAnsi="Calibri" w:cs="Arial" w:hint="default"/>
        <w:b w:val="0"/>
        <w:bCs w:val="0"/>
        <w:i/>
        <w:iCs/>
        <w:color w:val="auto"/>
        <w:sz w:val="18"/>
        <w:szCs w:val="18"/>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6" w15:restartNumberingAfterBreak="0">
    <w:nsid w:val="7D864999"/>
    <w:multiLevelType w:val="hybridMultilevel"/>
    <w:tmpl w:val="DA5A4DEE"/>
    <w:lvl w:ilvl="0" w:tplc="2006E72A">
      <w:start w:val="1"/>
      <w:numFmt w:val="bullet"/>
      <w:pStyle w:val="TableBullet"/>
      <w:suff w:val="space"/>
      <w:lvlText w:val=""/>
      <w:lvlJc w:val="left"/>
      <w:pPr>
        <w:ind w:left="216" w:hanging="144"/>
      </w:pPr>
      <w:rPr>
        <w:rFonts w:ascii="Symbol" w:hAnsi="Symbol" w:hint="default"/>
      </w:rPr>
    </w:lvl>
    <w:lvl w:ilvl="1" w:tplc="88AE1CB4">
      <w:start w:val="1"/>
      <w:numFmt w:val="bullet"/>
      <w:suff w:val="space"/>
      <w:lvlText w:val="o"/>
      <w:lvlJc w:val="left"/>
      <w:pPr>
        <w:ind w:left="288" w:hanging="72"/>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6"/>
    <w:lvlOverride w:ilvl="0">
      <w:startOverride w:val="1"/>
    </w:lvlOverride>
  </w:num>
  <w:num w:numId="6">
    <w:abstractNumId w:val="6"/>
    <w:lvlOverride w:ilvl="0">
      <w:startOverride w:val="1"/>
    </w:lvlOverride>
  </w:num>
  <w:num w:numId="7">
    <w:abstractNumId w:val="6"/>
    <w:lvlOverride w:ilvl="0">
      <w:startOverride w:val="1"/>
    </w:lvlOverride>
  </w:num>
  <w:num w:numId="8">
    <w:abstractNumId w:val="6"/>
    <w:lvlOverride w:ilvl="0">
      <w:startOverride w:val="1"/>
    </w:lvlOverride>
  </w:num>
  <w:num w:numId="9">
    <w:abstractNumId w:val="6"/>
    <w:lvlOverride w:ilvl="0">
      <w:startOverride w:val="1"/>
    </w:lvlOverride>
  </w:num>
  <w:num w:numId="10">
    <w:abstractNumId w:val="1"/>
  </w:num>
  <w:num w:numId="11">
    <w:abstractNumId w:val="4"/>
  </w:num>
  <w:num w:numId="12">
    <w:abstractNumId w:val="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attachedTemplate r:id="rId1"/>
  <w:stylePaneFormatFilter w:val="9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1"/>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E69"/>
    <w:rsid w:val="000972F9"/>
    <w:rsid w:val="000C7AAB"/>
    <w:rsid w:val="000F06C0"/>
    <w:rsid w:val="00121DEF"/>
    <w:rsid w:val="001F659B"/>
    <w:rsid w:val="00225C8D"/>
    <w:rsid w:val="00265E69"/>
    <w:rsid w:val="00272724"/>
    <w:rsid w:val="002912EF"/>
    <w:rsid w:val="003664DB"/>
    <w:rsid w:val="0037175B"/>
    <w:rsid w:val="003901A0"/>
    <w:rsid w:val="00411C7F"/>
    <w:rsid w:val="00477144"/>
    <w:rsid w:val="004B09C6"/>
    <w:rsid w:val="004E2FE1"/>
    <w:rsid w:val="005B6A79"/>
    <w:rsid w:val="00697EA6"/>
    <w:rsid w:val="006D662A"/>
    <w:rsid w:val="00733779"/>
    <w:rsid w:val="007531C2"/>
    <w:rsid w:val="0075451E"/>
    <w:rsid w:val="00793EFA"/>
    <w:rsid w:val="007B6435"/>
    <w:rsid w:val="007D3FCF"/>
    <w:rsid w:val="007D45F7"/>
    <w:rsid w:val="008028E1"/>
    <w:rsid w:val="008C6AC0"/>
    <w:rsid w:val="008F2769"/>
    <w:rsid w:val="009575B5"/>
    <w:rsid w:val="0096215B"/>
    <w:rsid w:val="00964350"/>
    <w:rsid w:val="009A63E5"/>
    <w:rsid w:val="009C68CD"/>
    <w:rsid w:val="009F23BE"/>
    <w:rsid w:val="00A00363"/>
    <w:rsid w:val="00A135C2"/>
    <w:rsid w:val="00A20A51"/>
    <w:rsid w:val="00A54A9A"/>
    <w:rsid w:val="00AE4CEA"/>
    <w:rsid w:val="00B12330"/>
    <w:rsid w:val="00B65829"/>
    <w:rsid w:val="00B74518"/>
    <w:rsid w:val="00C0708D"/>
    <w:rsid w:val="00C20A6B"/>
    <w:rsid w:val="00C21F8E"/>
    <w:rsid w:val="00C50A36"/>
    <w:rsid w:val="00C53178"/>
    <w:rsid w:val="00CC2DF3"/>
    <w:rsid w:val="00CF60A8"/>
    <w:rsid w:val="00D50EFA"/>
    <w:rsid w:val="00D561FE"/>
    <w:rsid w:val="00DC3E8D"/>
    <w:rsid w:val="00DD0063"/>
    <w:rsid w:val="00DE2F13"/>
    <w:rsid w:val="00E32AEC"/>
    <w:rsid w:val="00E56827"/>
    <w:rsid w:val="00EC599B"/>
    <w:rsid w:val="00ED5A0D"/>
    <w:rsid w:val="00F00571"/>
    <w:rsid w:val="00F00A4A"/>
    <w:rsid w:val="00F34F3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3F1FBC"/>
  <w15:chartTrackingRefBased/>
  <w15:docId w15:val="{71A130DC-20EE-EE4F-9F6D-D0D29DB88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06C0"/>
    <w:pPr>
      <w:spacing w:after="0" w:line="264" w:lineRule="auto"/>
    </w:pPr>
    <w:rPr>
      <w:sz w:val="18"/>
    </w:rPr>
  </w:style>
  <w:style w:type="paragraph" w:styleId="Heading1">
    <w:name w:val="heading 1"/>
    <w:next w:val="ListParagraph"/>
    <w:link w:val="Heading1Char"/>
    <w:uiPriority w:val="9"/>
    <w:qFormat/>
    <w:rsid w:val="00E56827"/>
    <w:pPr>
      <w:numPr>
        <w:numId w:val="1"/>
      </w:numPr>
      <w:spacing w:before="360" w:after="240" w:line="240" w:lineRule="auto"/>
      <w:outlineLvl w:val="0"/>
    </w:pPr>
    <w:rPr>
      <w:rFonts w:ascii="Calibri" w:eastAsia="SimSun" w:hAnsi="Calibri" w:cs="Arial"/>
      <w:b/>
      <w:caps/>
      <w:sz w:val="24"/>
      <w:szCs w:val="24"/>
      <w:lang w:eastAsia="zh-CN"/>
    </w:rPr>
  </w:style>
  <w:style w:type="paragraph" w:styleId="Heading2">
    <w:name w:val="heading 2"/>
    <w:next w:val="ListParagraph"/>
    <w:link w:val="Heading2Char"/>
    <w:uiPriority w:val="9"/>
    <w:unhideWhenUsed/>
    <w:qFormat/>
    <w:rsid w:val="00E56827"/>
    <w:pPr>
      <w:spacing w:before="240" w:after="120" w:line="240" w:lineRule="auto"/>
      <w:ind w:left="432"/>
      <w:outlineLvl w:val="1"/>
    </w:pPr>
    <w:rPr>
      <w:rFonts w:ascii="Calibri" w:eastAsia="SimSun" w:hAnsi="Calibri"/>
      <w:b/>
      <w:color w:val="000000" w:themeColor="text1"/>
      <w:szCs w:val="20"/>
      <w:lang w:eastAsia="zh-CN"/>
    </w:rPr>
  </w:style>
  <w:style w:type="paragraph" w:styleId="Heading3">
    <w:name w:val="heading 3"/>
    <w:basedOn w:val="Normal"/>
    <w:next w:val="ListParagraph"/>
    <w:link w:val="Heading3Char"/>
    <w:uiPriority w:val="9"/>
    <w:unhideWhenUsed/>
    <w:qFormat/>
    <w:rsid w:val="00E56827"/>
    <w:pPr>
      <w:spacing w:before="240" w:line="240" w:lineRule="auto"/>
      <w:ind w:left="1296" w:hanging="864"/>
      <w:outlineLvl w:val="2"/>
    </w:pPr>
    <w:rPr>
      <w:rFonts w:ascii="Calibri" w:eastAsia="SimSun" w:hAnsi="Calibri" w:cs="Arial"/>
      <w:bCs/>
      <w:iCs/>
      <w:color w:val="000000"/>
      <w:sz w:val="20"/>
      <w:szCs w:val="20"/>
      <w:lang w:eastAsia="zh-CN"/>
    </w:rPr>
  </w:style>
  <w:style w:type="paragraph" w:styleId="Heading4">
    <w:name w:val="heading 4"/>
    <w:basedOn w:val="Normal"/>
    <w:next w:val="Normal"/>
    <w:link w:val="Heading4Char"/>
    <w:uiPriority w:val="9"/>
    <w:unhideWhenUsed/>
    <w:qFormat/>
    <w:rsid w:val="008F2769"/>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0EFA"/>
    <w:pPr>
      <w:tabs>
        <w:tab w:val="center" w:pos="4513"/>
        <w:tab w:val="right" w:pos="9026"/>
      </w:tabs>
      <w:ind w:right="-43"/>
    </w:pPr>
    <w:rPr>
      <w:rFonts w:ascii="Calibri" w:eastAsia="Calibri" w:hAnsi="Calibri" w:cs="Arial"/>
      <w:b/>
      <w:bCs/>
      <w:color w:val="0D0D0D"/>
      <w:spacing w:val="20"/>
      <w:sz w:val="16"/>
      <w:szCs w:val="16"/>
    </w:rPr>
  </w:style>
  <w:style w:type="character" w:customStyle="1" w:styleId="HeaderChar">
    <w:name w:val="Header Char"/>
    <w:basedOn w:val="DefaultParagraphFont"/>
    <w:link w:val="Header"/>
    <w:uiPriority w:val="99"/>
    <w:rsid w:val="00D50EFA"/>
    <w:rPr>
      <w:rFonts w:ascii="Calibri" w:eastAsia="Calibri" w:hAnsi="Calibri" w:cs="Arial"/>
      <w:b/>
      <w:bCs/>
      <w:color w:val="0D0D0D"/>
      <w:spacing w:val="20"/>
      <w:sz w:val="16"/>
      <w:szCs w:val="16"/>
    </w:rPr>
  </w:style>
  <w:style w:type="paragraph" w:styleId="Footer">
    <w:name w:val="footer"/>
    <w:basedOn w:val="Normal"/>
    <w:link w:val="FooterChar"/>
    <w:uiPriority w:val="99"/>
    <w:unhideWhenUsed/>
    <w:rsid w:val="00A135C2"/>
    <w:pPr>
      <w:tabs>
        <w:tab w:val="center" w:pos="4680"/>
        <w:tab w:val="right" w:pos="9360"/>
      </w:tabs>
      <w:spacing w:before="120" w:line="240" w:lineRule="auto"/>
    </w:pPr>
    <w:rPr>
      <w:b/>
    </w:rPr>
  </w:style>
  <w:style w:type="character" w:customStyle="1" w:styleId="FooterChar">
    <w:name w:val="Footer Char"/>
    <w:basedOn w:val="DefaultParagraphFont"/>
    <w:link w:val="Footer"/>
    <w:uiPriority w:val="99"/>
    <w:rsid w:val="00A135C2"/>
    <w:rPr>
      <w:b/>
      <w:sz w:val="18"/>
    </w:rPr>
  </w:style>
  <w:style w:type="table" w:styleId="TableGrid">
    <w:name w:val="Table Grid"/>
    <w:basedOn w:val="TableNormal"/>
    <w:uiPriority w:val="39"/>
    <w:rsid w:val="007B64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PageNo">
    <w:name w:val="Header_PageNo"/>
    <w:basedOn w:val="Header"/>
    <w:qFormat/>
    <w:rsid w:val="00D50EFA"/>
    <w:pPr>
      <w:ind w:right="-34"/>
      <w:jc w:val="right"/>
    </w:pPr>
  </w:style>
  <w:style w:type="character" w:styleId="Strong">
    <w:name w:val="Strong"/>
    <w:uiPriority w:val="22"/>
    <w:qFormat/>
    <w:rsid w:val="009F23BE"/>
    <w:rPr>
      <w:rFonts w:ascii="Calibri" w:hAnsi="Calibri" w:cs="Arial"/>
      <w:b/>
      <w:bCs/>
      <w:color w:val="0D0D0D" w:themeColor="text1" w:themeTint="F2"/>
      <w:szCs w:val="20"/>
    </w:rPr>
  </w:style>
  <w:style w:type="character" w:styleId="Emphasis">
    <w:name w:val="Emphasis"/>
    <w:uiPriority w:val="20"/>
    <w:qFormat/>
    <w:rsid w:val="009F23BE"/>
    <w:rPr>
      <w:rFonts w:ascii="Calibri" w:hAnsi="Calibri" w:cs="Arial"/>
      <w:color w:val="0D0D0D" w:themeColor="text1" w:themeTint="F2"/>
      <w:sz w:val="20"/>
      <w:szCs w:val="20"/>
    </w:rPr>
  </w:style>
  <w:style w:type="character" w:styleId="PlaceholderText">
    <w:name w:val="Placeholder Text"/>
    <w:basedOn w:val="DefaultParagraphFont"/>
    <w:uiPriority w:val="99"/>
    <w:semiHidden/>
    <w:rsid w:val="009F23BE"/>
    <w:rPr>
      <w:color w:val="808080"/>
    </w:rPr>
  </w:style>
  <w:style w:type="character" w:customStyle="1" w:styleId="DocClass">
    <w:name w:val="Doc_Class"/>
    <w:basedOn w:val="Emphasis"/>
    <w:uiPriority w:val="1"/>
    <w:rsid w:val="00A135C2"/>
    <w:rPr>
      <w:rFonts w:ascii="Calibri" w:hAnsi="Calibri" w:cs="Arial"/>
      <w:color w:val="0D0D0D" w:themeColor="text1" w:themeTint="F2"/>
      <w:sz w:val="20"/>
      <w:szCs w:val="20"/>
    </w:rPr>
  </w:style>
  <w:style w:type="paragraph" w:styleId="Title">
    <w:name w:val="Title"/>
    <w:basedOn w:val="Normal"/>
    <w:next w:val="Normal"/>
    <w:link w:val="TitleChar"/>
    <w:uiPriority w:val="10"/>
    <w:qFormat/>
    <w:rsid w:val="007D3FCF"/>
    <w:pPr>
      <w:framePr w:hSpace="180" w:wrap="around" w:vAnchor="text" w:hAnchor="margin" w:y="10323"/>
      <w:spacing w:line="640" w:lineRule="exact"/>
      <w:ind w:left="-108"/>
    </w:pPr>
    <w:rPr>
      <w:rFonts w:ascii="Calibri" w:eastAsiaTheme="minorHAnsi" w:hAnsi="Calibri" w:cs="Arial"/>
      <w:b/>
      <w:bCs/>
      <w:color w:val="0D0D0D" w:themeColor="text1" w:themeTint="F2"/>
      <w:sz w:val="72"/>
      <w:szCs w:val="84"/>
    </w:rPr>
  </w:style>
  <w:style w:type="character" w:customStyle="1" w:styleId="TitleChar">
    <w:name w:val="Title Char"/>
    <w:basedOn w:val="DefaultParagraphFont"/>
    <w:link w:val="Title"/>
    <w:uiPriority w:val="10"/>
    <w:rsid w:val="007D3FCF"/>
    <w:rPr>
      <w:rFonts w:ascii="Calibri" w:eastAsiaTheme="minorHAnsi" w:hAnsi="Calibri" w:cs="Arial"/>
      <w:b/>
      <w:bCs/>
      <w:color w:val="0D0D0D" w:themeColor="text1" w:themeTint="F2"/>
      <w:sz w:val="72"/>
      <w:szCs w:val="84"/>
    </w:rPr>
  </w:style>
  <w:style w:type="paragraph" w:styleId="Quote">
    <w:name w:val="Quote"/>
    <w:basedOn w:val="Normal"/>
    <w:next w:val="Normal"/>
    <w:link w:val="QuoteChar"/>
    <w:uiPriority w:val="29"/>
    <w:qFormat/>
    <w:rsid w:val="00A135C2"/>
    <w:rPr>
      <w:rFonts w:ascii="Calibri" w:eastAsiaTheme="minorHAnsi" w:hAnsi="Calibri" w:cs="Arial"/>
      <w:color w:val="0D0D0D" w:themeColor="text1" w:themeTint="F2"/>
      <w:spacing w:val="8"/>
      <w:sz w:val="14"/>
      <w:szCs w:val="14"/>
      <w:lang w:val="en-GB"/>
    </w:rPr>
  </w:style>
  <w:style w:type="character" w:customStyle="1" w:styleId="QuoteChar">
    <w:name w:val="Quote Char"/>
    <w:basedOn w:val="DefaultParagraphFont"/>
    <w:link w:val="Quote"/>
    <w:uiPriority w:val="29"/>
    <w:rsid w:val="00A135C2"/>
    <w:rPr>
      <w:rFonts w:ascii="Calibri" w:eastAsiaTheme="minorHAnsi" w:hAnsi="Calibri" w:cs="Arial"/>
      <w:color w:val="0D0D0D" w:themeColor="text1" w:themeTint="F2"/>
      <w:spacing w:val="8"/>
      <w:sz w:val="14"/>
      <w:szCs w:val="14"/>
      <w:lang w:val="en-GB"/>
    </w:rPr>
  </w:style>
  <w:style w:type="paragraph" w:styleId="Subtitle">
    <w:name w:val="Subtitle"/>
    <w:basedOn w:val="Normal"/>
    <w:next w:val="Normal"/>
    <w:link w:val="SubtitleChar"/>
    <w:uiPriority w:val="11"/>
    <w:qFormat/>
    <w:rsid w:val="00E56827"/>
    <w:pPr>
      <w:framePr w:hSpace="180" w:wrap="around" w:vAnchor="text" w:hAnchor="margin" w:y="10323"/>
      <w:ind w:left="-107"/>
    </w:pPr>
    <w:rPr>
      <w:rFonts w:ascii="Calibri" w:hAnsi="Calibri" w:cs="Arial"/>
      <w:color w:val="0D0D0D" w:themeColor="text1" w:themeTint="F2"/>
      <w:sz w:val="32"/>
      <w:szCs w:val="32"/>
    </w:rPr>
  </w:style>
  <w:style w:type="character" w:customStyle="1" w:styleId="SubtitleChar">
    <w:name w:val="Subtitle Char"/>
    <w:basedOn w:val="DefaultParagraphFont"/>
    <w:link w:val="Subtitle"/>
    <w:uiPriority w:val="11"/>
    <w:rsid w:val="00E56827"/>
    <w:rPr>
      <w:rFonts w:ascii="Calibri" w:hAnsi="Calibri" w:cs="Arial"/>
      <w:color w:val="0D0D0D" w:themeColor="text1" w:themeTint="F2"/>
      <w:sz w:val="32"/>
      <w:szCs w:val="32"/>
    </w:rPr>
  </w:style>
  <w:style w:type="character" w:customStyle="1" w:styleId="Heading1Char">
    <w:name w:val="Heading 1 Char"/>
    <w:basedOn w:val="DefaultParagraphFont"/>
    <w:link w:val="Heading1"/>
    <w:uiPriority w:val="9"/>
    <w:rsid w:val="00E56827"/>
    <w:rPr>
      <w:rFonts w:ascii="Calibri" w:eastAsia="SimSun" w:hAnsi="Calibri" w:cs="Arial"/>
      <w:b/>
      <w:caps/>
      <w:sz w:val="24"/>
      <w:szCs w:val="24"/>
      <w:lang w:eastAsia="zh-CN"/>
    </w:rPr>
  </w:style>
  <w:style w:type="character" w:customStyle="1" w:styleId="Heading2Char">
    <w:name w:val="Heading 2 Char"/>
    <w:basedOn w:val="DefaultParagraphFont"/>
    <w:link w:val="Heading2"/>
    <w:uiPriority w:val="9"/>
    <w:rsid w:val="00E56827"/>
    <w:rPr>
      <w:rFonts w:ascii="Calibri" w:eastAsia="SimSun" w:hAnsi="Calibri"/>
      <w:b/>
      <w:color w:val="000000" w:themeColor="text1"/>
      <w:szCs w:val="20"/>
      <w:lang w:eastAsia="zh-CN"/>
    </w:rPr>
  </w:style>
  <w:style w:type="paragraph" w:styleId="ListParagraph">
    <w:name w:val="List Paragraph"/>
    <w:basedOn w:val="Normal"/>
    <w:uiPriority w:val="34"/>
    <w:qFormat/>
    <w:rsid w:val="00E56827"/>
    <w:pPr>
      <w:numPr>
        <w:ilvl w:val="1"/>
        <w:numId w:val="1"/>
      </w:numPr>
      <w:spacing w:before="120"/>
    </w:pPr>
    <w:rPr>
      <w:rFonts w:eastAsiaTheme="minorHAnsi" w:cs="Arial"/>
      <w:szCs w:val="18"/>
      <w:lang w:val="en-GB"/>
    </w:rPr>
  </w:style>
  <w:style w:type="character" w:customStyle="1" w:styleId="Heading3Char">
    <w:name w:val="Heading 3 Char"/>
    <w:basedOn w:val="DefaultParagraphFont"/>
    <w:link w:val="Heading3"/>
    <w:uiPriority w:val="9"/>
    <w:rsid w:val="00E56827"/>
    <w:rPr>
      <w:rFonts w:ascii="Calibri" w:eastAsia="SimSun" w:hAnsi="Calibri" w:cs="Arial"/>
      <w:bCs/>
      <w:iCs/>
      <w:color w:val="000000"/>
      <w:sz w:val="20"/>
      <w:szCs w:val="20"/>
      <w:lang w:eastAsia="zh-CN"/>
    </w:rPr>
  </w:style>
  <w:style w:type="paragraph" w:customStyle="1" w:styleId="Bullet">
    <w:name w:val="Bullet"/>
    <w:basedOn w:val="ListParagraph"/>
    <w:qFormat/>
    <w:rsid w:val="00B74518"/>
    <w:pPr>
      <w:numPr>
        <w:ilvl w:val="0"/>
        <w:numId w:val="2"/>
      </w:numPr>
      <w:spacing w:before="60" w:after="60" w:line="288" w:lineRule="auto"/>
      <w:jc w:val="both"/>
    </w:pPr>
    <w:rPr>
      <w:rFonts w:ascii="Calibri" w:eastAsia="Times New Roman" w:hAnsi="Calibri"/>
      <w:szCs w:val="20"/>
      <w:lang w:val="en-US"/>
    </w:rPr>
  </w:style>
  <w:style w:type="paragraph" w:styleId="TOCHeading">
    <w:name w:val="TOC Heading"/>
    <w:basedOn w:val="Heading1"/>
    <w:next w:val="Normal"/>
    <w:uiPriority w:val="39"/>
    <w:unhideWhenUsed/>
    <w:qFormat/>
    <w:rsid w:val="0075451E"/>
    <w:pPr>
      <w:keepNext/>
      <w:keepLines/>
      <w:numPr>
        <w:numId w:val="0"/>
      </w:numPr>
      <w:spacing w:before="0" w:line="259" w:lineRule="auto"/>
      <w:outlineLvl w:val="9"/>
    </w:pPr>
    <w:rPr>
      <w:rFonts w:eastAsiaTheme="majorEastAsia" w:cstheme="majorBidi"/>
      <w:szCs w:val="32"/>
      <w:lang w:eastAsia="en-US"/>
    </w:rPr>
  </w:style>
  <w:style w:type="paragraph" w:styleId="TOC1">
    <w:name w:val="toc 1"/>
    <w:basedOn w:val="Normal"/>
    <w:next w:val="Normal"/>
    <w:autoRedefine/>
    <w:uiPriority w:val="39"/>
    <w:unhideWhenUsed/>
    <w:rsid w:val="00477144"/>
    <w:pPr>
      <w:tabs>
        <w:tab w:val="right" w:leader="underscore" w:pos="9586"/>
      </w:tabs>
      <w:spacing w:before="60"/>
      <w:ind w:left="432" w:hanging="432"/>
    </w:pPr>
    <w:rPr>
      <w:rFonts w:eastAsiaTheme="minorHAnsi"/>
      <w:b/>
      <w:bCs/>
      <w:caps/>
      <w:noProof/>
      <w:szCs w:val="24"/>
      <w:lang w:val="en-GB"/>
    </w:rPr>
  </w:style>
  <w:style w:type="paragraph" w:styleId="TOC2">
    <w:name w:val="toc 2"/>
    <w:basedOn w:val="Normal"/>
    <w:next w:val="Normal"/>
    <w:autoRedefine/>
    <w:uiPriority w:val="39"/>
    <w:unhideWhenUsed/>
    <w:rsid w:val="00477144"/>
    <w:pPr>
      <w:tabs>
        <w:tab w:val="right" w:leader="underscore" w:pos="9586"/>
      </w:tabs>
      <w:ind w:left="432"/>
    </w:pPr>
    <w:rPr>
      <w:rFonts w:eastAsiaTheme="minorHAnsi"/>
      <w:noProof/>
      <w:szCs w:val="24"/>
      <w:lang w:val="en-GB"/>
    </w:rPr>
  </w:style>
  <w:style w:type="paragraph" w:styleId="TOC3">
    <w:name w:val="toc 3"/>
    <w:basedOn w:val="Normal"/>
    <w:next w:val="Normal"/>
    <w:autoRedefine/>
    <w:uiPriority w:val="39"/>
    <w:unhideWhenUsed/>
    <w:rsid w:val="00477144"/>
    <w:pPr>
      <w:tabs>
        <w:tab w:val="right" w:leader="dot" w:pos="9592"/>
      </w:tabs>
      <w:ind w:left="720"/>
    </w:pPr>
    <w:rPr>
      <w:noProof/>
    </w:rPr>
  </w:style>
  <w:style w:type="character" w:styleId="Hyperlink">
    <w:name w:val="Hyperlink"/>
    <w:basedOn w:val="DefaultParagraphFont"/>
    <w:uiPriority w:val="99"/>
    <w:unhideWhenUsed/>
    <w:rsid w:val="0075451E"/>
    <w:rPr>
      <w:color w:val="0563C1" w:themeColor="hyperlink"/>
      <w:u w:val="single"/>
    </w:rPr>
  </w:style>
  <w:style w:type="paragraph" w:styleId="Caption">
    <w:name w:val="caption"/>
    <w:basedOn w:val="Normal"/>
    <w:next w:val="Normal"/>
    <w:uiPriority w:val="35"/>
    <w:unhideWhenUsed/>
    <w:qFormat/>
    <w:rsid w:val="00A54A9A"/>
    <w:pPr>
      <w:spacing w:after="200" w:line="240" w:lineRule="auto"/>
      <w:ind w:left="432"/>
    </w:pPr>
    <w:rPr>
      <w:b/>
      <w:iCs/>
      <w:szCs w:val="18"/>
    </w:rPr>
  </w:style>
  <w:style w:type="table" w:styleId="TableGridLight">
    <w:name w:val="Grid Table Light"/>
    <w:basedOn w:val="TableNormal"/>
    <w:uiPriority w:val="40"/>
    <w:rsid w:val="000C7AA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wazunTable">
    <w:name w:val="Tawazun Table"/>
    <w:basedOn w:val="TableGridLight"/>
    <w:uiPriority w:val="99"/>
    <w:rsid w:val="000F06C0"/>
    <w:tblPr>
      <w:tblStyleRowBandSize w:val="1"/>
      <w:tblInd w:w="432" w:type="dxa"/>
      <w:tblBorders>
        <w:top w:val="none" w:sz="0" w:space="0" w:color="auto"/>
        <w:left w:val="none" w:sz="0" w:space="0" w:color="auto"/>
        <w:bottom w:val="single" w:sz="4" w:space="0" w:color="auto"/>
        <w:right w:val="none" w:sz="0" w:space="0" w:color="auto"/>
        <w:insideH w:val="none" w:sz="0" w:space="0" w:color="auto"/>
        <w:insideV w:val="none" w:sz="0" w:space="0" w:color="auto"/>
      </w:tblBorders>
      <w:tblCellMar>
        <w:left w:w="115" w:type="dxa"/>
        <w:right w:w="115" w:type="dxa"/>
      </w:tblCellMar>
    </w:tblPr>
    <w:trPr>
      <w:cantSplit/>
    </w:trPr>
    <w:tcPr>
      <w:tcMar>
        <w:top w:w="115" w:type="dxa"/>
        <w:left w:w="29" w:type="dxa"/>
        <w:bottom w:w="115" w:type="dxa"/>
        <w:right w:w="29" w:type="dxa"/>
      </w:tcMar>
    </w:tcPr>
    <w:tblStylePr w:type="firstRow">
      <w:tblPr/>
      <w:trPr>
        <w:tblHeader/>
      </w:trPr>
      <w:tcPr>
        <w:tcBorders>
          <w:top w:val="nil"/>
          <w:left w:val="nil"/>
          <w:bottom w:val="single" w:sz="24" w:space="0" w:color="auto"/>
          <w:right w:val="nil"/>
          <w:insideH w:val="nil"/>
          <w:insideV w:val="nil"/>
          <w:tl2br w:val="nil"/>
          <w:tr2bl w:val="nil"/>
        </w:tcBorders>
      </w:tcPr>
    </w:tblStylePr>
    <w:tblStylePr w:type="lastRow">
      <w:tblPr/>
      <w:tcPr>
        <w:tcBorders>
          <w:top w:val="nil"/>
          <w:left w:val="nil"/>
          <w:bottom w:val="single" w:sz="18" w:space="0" w:color="auto"/>
          <w:right w:val="nil"/>
          <w:insideH w:val="nil"/>
          <w:insideV w:val="nil"/>
          <w:tl2br w:val="nil"/>
          <w:tr2bl w:val="nil"/>
        </w:tcBorders>
      </w:tcPr>
    </w:tblStylePr>
    <w:tblStylePr w:type="band1Horz">
      <w:tblPr/>
      <w:tcPr>
        <w:tcBorders>
          <w:top w:val="nil"/>
          <w:left w:val="nil"/>
          <w:bottom w:val="single" w:sz="4" w:space="0" w:color="auto"/>
          <w:right w:val="nil"/>
          <w:insideH w:val="nil"/>
          <w:insideV w:val="nil"/>
          <w:tl2br w:val="nil"/>
          <w:tr2bl w:val="nil"/>
        </w:tcBorders>
      </w:tcPr>
    </w:tblStylePr>
    <w:tblStylePr w:type="band2Horz">
      <w:tblPr/>
      <w:tcPr>
        <w:tcBorders>
          <w:top w:val="nil"/>
          <w:left w:val="nil"/>
          <w:bottom w:val="single" w:sz="4" w:space="0" w:color="auto"/>
          <w:right w:val="nil"/>
          <w:insideH w:val="nil"/>
          <w:insideV w:val="nil"/>
          <w:tl2br w:val="nil"/>
          <w:tr2bl w:val="nil"/>
        </w:tcBorders>
      </w:tcPr>
    </w:tblStylePr>
  </w:style>
  <w:style w:type="paragraph" w:customStyle="1" w:styleId="TableHeading">
    <w:name w:val="Table Heading"/>
    <w:basedOn w:val="Normal"/>
    <w:next w:val="Normal"/>
    <w:qFormat/>
    <w:rsid w:val="000F06C0"/>
    <w:pPr>
      <w:spacing w:line="240" w:lineRule="auto"/>
    </w:pPr>
    <w:rPr>
      <w:b/>
      <w:lang w:eastAsia="zh-CN"/>
    </w:rPr>
  </w:style>
  <w:style w:type="paragraph" w:customStyle="1" w:styleId="TableText">
    <w:name w:val="Table Text"/>
    <w:basedOn w:val="Normal"/>
    <w:qFormat/>
    <w:rsid w:val="00A20A51"/>
    <w:pPr>
      <w:spacing w:after="60"/>
    </w:pPr>
    <w:rPr>
      <w:lang w:eastAsia="zh-CN"/>
    </w:rPr>
  </w:style>
  <w:style w:type="table" w:styleId="PlainTable2">
    <w:name w:val="Plain Table 2"/>
    <w:basedOn w:val="TableNormal"/>
    <w:uiPriority w:val="42"/>
    <w:rsid w:val="009575B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TableBullet">
    <w:name w:val="Table Bullet"/>
    <w:basedOn w:val="TableText"/>
    <w:qFormat/>
    <w:rsid w:val="008028E1"/>
    <w:pPr>
      <w:numPr>
        <w:numId w:val="4"/>
      </w:numPr>
      <w:contextualSpacing/>
    </w:pPr>
  </w:style>
  <w:style w:type="paragraph" w:customStyle="1" w:styleId="Caption-Centred">
    <w:name w:val="Caption - Centred"/>
    <w:basedOn w:val="Caption"/>
    <w:next w:val="Normal"/>
    <w:qFormat/>
    <w:rsid w:val="00A54A9A"/>
    <w:pPr>
      <w:ind w:left="0"/>
      <w:jc w:val="center"/>
    </w:pPr>
  </w:style>
  <w:style w:type="table" w:styleId="ListTable6Colorful">
    <w:name w:val="List Table 6 Colorful"/>
    <w:basedOn w:val="TableNormal"/>
    <w:uiPriority w:val="51"/>
    <w:rsid w:val="00B65829"/>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TableHeading-Top">
    <w:name w:val="Table Heading - Top"/>
    <w:qFormat/>
    <w:rsid w:val="008F2769"/>
    <w:pPr>
      <w:spacing w:after="60" w:line="240" w:lineRule="auto"/>
      <w:ind w:left="-29" w:right="173" w:firstLine="14"/>
    </w:pPr>
    <w:rPr>
      <w:rFonts w:ascii="Calibri" w:eastAsiaTheme="minorHAnsi" w:hAnsi="Calibri" w:cs="Arial"/>
      <w:b/>
      <w:bCs/>
      <w:color w:val="000000" w:themeColor="text1"/>
      <w:sz w:val="18"/>
      <w:szCs w:val="18"/>
      <w:lang w:val="en-GB"/>
    </w:rPr>
  </w:style>
  <w:style w:type="paragraph" w:customStyle="1" w:styleId="TableText-Bold">
    <w:name w:val="Table Text - Bold"/>
    <w:basedOn w:val="TableText"/>
    <w:qFormat/>
    <w:rsid w:val="008F2769"/>
    <w:pPr>
      <w:ind w:right="185"/>
    </w:pPr>
    <w:rPr>
      <w:rFonts w:ascii="Calibri" w:eastAsiaTheme="minorHAnsi" w:hAnsi="Calibri"/>
      <w:b/>
      <w:bCs/>
      <w:szCs w:val="18"/>
      <w:lang w:val="en-GB" w:eastAsia="en-US"/>
    </w:rPr>
  </w:style>
  <w:style w:type="character" w:customStyle="1" w:styleId="Heading4Char">
    <w:name w:val="Heading 4 Char"/>
    <w:basedOn w:val="DefaultParagraphFont"/>
    <w:link w:val="Heading4"/>
    <w:uiPriority w:val="9"/>
    <w:rsid w:val="008F2769"/>
    <w:rPr>
      <w:rFonts w:asciiTheme="majorHAnsi" w:eastAsiaTheme="majorEastAsia" w:hAnsiTheme="majorHAnsi" w:cstheme="majorBidi"/>
      <w:i/>
      <w:iCs/>
      <w:color w:val="2E74B5" w:themeColor="accent1" w:themeShade="BF"/>
      <w:sz w:val="18"/>
    </w:rPr>
  </w:style>
  <w:style w:type="paragraph" w:styleId="NoSpacing">
    <w:name w:val="No Spacing"/>
    <w:link w:val="NoSpacingChar"/>
    <w:uiPriority w:val="1"/>
    <w:qFormat/>
    <w:rsid w:val="0037175B"/>
    <w:pPr>
      <w:spacing w:after="0" w:line="240" w:lineRule="auto"/>
    </w:pPr>
  </w:style>
  <w:style w:type="character" w:customStyle="1" w:styleId="NoSpacingChar">
    <w:name w:val="No Spacing Char"/>
    <w:basedOn w:val="DefaultParagraphFont"/>
    <w:link w:val="NoSpacing"/>
    <w:uiPriority w:val="1"/>
    <w:rsid w:val="003717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mani/Desktop/amani%20work/General/SEED/SEEDS%20Program%20Guidelin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C7B72C60D983A41941708B304D04DFC"/>
        <w:category>
          <w:name w:val="General"/>
          <w:gallery w:val="placeholder"/>
        </w:category>
        <w:types>
          <w:type w:val="bbPlcHdr"/>
        </w:types>
        <w:behaviors>
          <w:behavior w:val="content"/>
        </w:behaviors>
        <w:guid w:val="{7505572D-BB11-6844-9DEB-123BC75A2946}"/>
      </w:docPartPr>
      <w:docPartBody>
        <w:p w:rsidR="00000000" w:rsidRDefault="0099613C">
          <w:pPr>
            <w:pStyle w:val="7C7B72C60D983A41941708B304D04DFC"/>
          </w:pPr>
          <w:r w:rsidRPr="00BE78D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Dubai">
    <w:panose1 w:val="020B0503030403030204"/>
    <w:charset w:val="00"/>
    <w:family w:val="swiss"/>
    <w:pitch w:val="variable"/>
    <w:sig w:usb0="80002067" w:usb1="80000000" w:usb2="00000008" w:usb3="00000000" w:csb0="0000004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13C"/>
    <w:rsid w:val="0099613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7C7B72C60D983A41941708B304D04DFC">
    <w:name w:val="7C7B72C60D983A41941708B304D04D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5ACEED-1336-334B-A31B-469CF321F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SEEDS Program Guidelines.dotx</Template>
  <TotalTime>2</TotalTime>
  <Pages>6</Pages>
  <Words>903</Words>
  <Characters>5148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2019-09-15T08:15:00Z</dcterms:created>
  <dcterms:modified xsi:type="dcterms:W3CDTF">2019-09-15T08:17:00Z</dcterms:modified>
</cp:coreProperties>
</file>